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D681D" w14:textId="77777777" w:rsidR="00A43212" w:rsidRDefault="00A432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AAFE8C4" w14:textId="77777777" w:rsidR="00A43212" w:rsidRDefault="009042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06BF102" wp14:editId="0809C15B">
                <wp:simplePos x="0" y="0"/>
                <wp:positionH relativeFrom="column">
                  <wp:posOffset>419100</wp:posOffset>
                </wp:positionH>
                <wp:positionV relativeFrom="paragraph">
                  <wp:posOffset>-63499</wp:posOffset>
                </wp:positionV>
                <wp:extent cx="5867400" cy="1219200"/>
                <wp:effectExtent l="0" t="0" r="0" b="0"/>
                <wp:wrapNone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3189450"/>
                          <a:ext cx="5829300" cy="118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9300" h="1181100" extrusionOk="0">
                              <a:moveTo>
                                <a:pt x="0" y="0"/>
                              </a:moveTo>
                              <a:lnTo>
                                <a:pt x="0" y="1181100"/>
                              </a:lnTo>
                              <a:lnTo>
                                <a:pt x="5829300" y="1181100"/>
                              </a:lnTo>
                              <a:lnTo>
                                <a:pt x="5829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D32655" w14:textId="77777777" w:rsidR="00A43212" w:rsidRPr="00750816" w:rsidRDefault="009042FF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750816">
                              <w:rPr>
                                <w:rFonts w:ascii="Trebuchet MS" w:eastAsia="Trebuchet MS" w:hAnsi="Trebuchet MS" w:cs="Trebuchet MS"/>
                                <w:b/>
                                <w:color w:val="000080"/>
                                <w:lang w:val="it-IT"/>
                              </w:rPr>
                              <w:t>Key points</w:t>
                            </w:r>
                          </w:p>
                          <w:p w14:paraId="67727653" w14:textId="7384DA65" w:rsidR="00A43212" w:rsidRPr="00200C99" w:rsidRDefault="00200C99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00C99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>Le verruche genital</w:t>
                            </w:r>
                            <w:r w:rsidR="00750816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>i</w:t>
                            </w:r>
                            <w:r w:rsidRPr="00200C99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 xml:space="preserve"> esterne (</w:t>
                            </w:r>
                            <w:r w:rsidR="00750816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 xml:space="preserve">o </w:t>
                            </w:r>
                            <w:r w:rsidRPr="00200C99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>condilomi) sono delle escrescenze cutanee causate da un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 xml:space="preserve"> virus chiamato HPV</w:t>
                            </w:r>
                          </w:p>
                          <w:p w14:paraId="2D323A20" w14:textId="59C6AA2D" w:rsidR="00200C99" w:rsidRDefault="00750816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>L’</w:t>
                            </w:r>
                            <w:r w:rsidR="009042FF" w:rsidRPr="00200C99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 xml:space="preserve">HPV </w:t>
                            </w:r>
                            <w:r w:rsidR="00200C99" w:rsidRPr="00200C99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>viene trasmesso da una persona all’altra durante i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 xml:space="preserve"> rapporti sessuali</w:t>
                            </w:r>
                          </w:p>
                          <w:p w14:paraId="7AECADA5" w14:textId="77777777" w:rsidR="00200C99" w:rsidRDefault="00200C99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</w:pPr>
                            <w:r w:rsidRPr="00200C99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>Le persone possono avere l’infezione da HPV senza sintomi evidenti</w:t>
                            </w:r>
                          </w:p>
                          <w:p w14:paraId="64CE92D8" w14:textId="77777777" w:rsidR="00340DA5" w:rsidRDefault="00340DA5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  <w:t>L’uso del preservativo riduce il rischio di infezione da HPV</w:t>
                            </w:r>
                          </w:p>
                          <w:p w14:paraId="63E444B4" w14:textId="77777777" w:rsidR="00340DA5" w:rsidRPr="00340DA5" w:rsidRDefault="00340DA5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it-IT"/>
                              </w:rPr>
                            </w:pPr>
                          </w:p>
                          <w:p w14:paraId="472C9E3C" w14:textId="77777777" w:rsidR="00A43212" w:rsidRPr="00200C99" w:rsidRDefault="009042FF">
                            <w:pPr>
                              <w:ind w:left="150" w:right="150" w:firstLine="150"/>
                              <w:jc w:val="center"/>
                              <w:textDirection w:val="btLr"/>
                              <w:rPr>
                                <w:lang w:val="en-GB"/>
                              </w:rPr>
                            </w:pPr>
                            <w:r w:rsidRPr="00200C99">
                              <w:rPr>
                                <w:rFonts w:ascii="Open Sans" w:eastAsia="Open Sans" w:hAnsi="Open Sans" w:cs="Open Sans"/>
                                <w:color w:val="292526"/>
                                <w:sz w:val="22"/>
                                <w:lang w:val="en-GB"/>
                              </w:rPr>
                              <w:t>You can reduce the risk of catching HPV by ALWAYS using condoms during sex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BF102" id="Figura a mano libera: forma 1" o:spid="_x0000_s1026" style="position:absolute;margin-left:33pt;margin-top:-5pt;width:462pt;height:9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9300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" adj="-11796480,,5400" path="m,l,1181100r5829300,l5829300,,,xe" strokeweight="3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829300,1181100"/>
                <v:textbox inset="7pt,3pt,7pt,3pt">
                  <w:txbxContent>
                    <w:p w14:paraId="48D32655" w14:textId="77777777" w:rsidR="00A43212" w:rsidRPr="00750816" w:rsidRDefault="009042FF">
                      <w:pPr>
                        <w:ind w:left="150" w:right="150" w:firstLine="150"/>
                        <w:jc w:val="center"/>
                        <w:textDirection w:val="btLr"/>
                        <w:rPr>
                          <w:lang w:val="it-IT"/>
                        </w:rPr>
                      </w:pPr>
                      <w:r w:rsidRPr="00750816">
                        <w:rPr>
                          <w:rFonts w:ascii="Trebuchet MS" w:eastAsia="Trebuchet MS" w:hAnsi="Trebuchet MS" w:cs="Trebuchet MS"/>
                          <w:b/>
                          <w:color w:val="000080"/>
                          <w:lang w:val="it-IT"/>
                        </w:rPr>
                        <w:t>Key points</w:t>
                      </w:r>
                    </w:p>
                    <w:p w14:paraId="67727653" w14:textId="7384DA65" w:rsidR="00A43212" w:rsidRPr="00200C99" w:rsidRDefault="00200C99">
                      <w:pPr>
                        <w:ind w:left="150" w:right="150" w:firstLine="150"/>
                        <w:jc w:val="center"/>
                        <w:textDirection w:val="btLr"/>
                        <w:rPr>
                          <w:lang w:val="it-IT"/>
                        </w:rPr>
                      </w:pPr>
                      <w:r w:rsidRPr="00200C99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>Le verruche genital</w:t>
                      </w:r>
                      <w:r w:rsidR="00750816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>i</w:t>
                      </w:r>
                      <w:r w:rsidRPr="00200C99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 xml:space="preserve"> esterne (</w:t>
                      </w:r>
                      <w:r w:rsidR="00750816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 xml:space="preserve">o </w:t>
                      </w:r>
                      <w:r w:rsidRPr="00200C99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>condilomi) sono delle escrescenze cutanee causate da un</w:t>
                      </w:r>
                      <w:r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 xml:space="preserve"> virus chiamato HPV</w:t>
                      </w:r>
                    </w:p>
                    <w:p w14:paraId="2D323A20" w14:textId="59C6AA2D" w:rsidR="00200C99" w:rsidRDefault="00750816">
                      <w:pPr>
                        <w:ind w:left="150" w:right="150" w:firstLine="150"/>
                        <w:jc w:val="center"/>
                        <w:textDirection w:val="btLr"/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>L’</w:t>
                      </w:r>
                      <w:r w:rsidR="009042FF" w:rsidRPr="00200C99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 xml:space="preserve">HPV </w:t>
                      </w:r>
                      <w:r w:rsidR="00200C99" w:rsidRPr="00200C99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>viene trasmesso da una persona all’altra durante i</w:t>
                      </w:r>
                      <w:r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 xml:space="preserve"> rapporti sessuali</w:t>
                      </w:r>
                    </w:p>
                    <w:p w14:paraId="7AECADA5" w14:textId="77777777" w:rsidR="00200C99" w:rsidRDefault="00200C99">
                      <w:pPr>
                        <w:ind w:left="150" w:right="150" w:firstLine="150"/>
                        <w:jc w:val="center"/>
                        <w:textDirection w:val="btLr"/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</w:pPr>
                      <w:r w:rsidRPr="00200C99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>Le persone possono avere l’infezione da HPV senza sintomi evidenti</w:t>
                      </w:r>
                    </w:p>
                    <w:p w14:paraId="64CE92D8" w14:textId="77777777" w:rsidR="00340DA5" w:rsidRDefault="00340DA5">
                      <w:pPr>
                        <w:ind w:left="150" w:right="150" w:firstLine="150"/>
                        <w:jc w:val="center"/>
                        <w:textDirection w:val="btLr"/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  <w:t>L’uso del preservativo riduce il rischio di infezione da HPV</w:t>
                      </w:r>
                    </w:p>
                    <w:p w14:paraId="63E444B4" w14:textId="77777777" w:rsidR="00340DA5" w:rsidRPr="00340DA5" w:rsidRDefault="00340DA5">
                      <w:pPr>
                        <w:ind w:left="150" w:right="150" w:firstLine="150"/>
                        <w:jc w:val="center"/>
                        <w:textDirection w:val="btLr"/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it-IT"/>
                        </w:rPr>
                      </w:pPr>
                    </w:p>
                    <w:p w14:paraId="472C9E3C" w14:textId="77777777" w:rsidR="00A43212" w:rsidRPr="00200C99" w:rsidRDefault="009042FF">
                      <w:pPr>
                        <w:ind w:left="150" w:right="150" w:firstLine="150"/>
                        <w:jc w:val="center"/>
                        <w:textDirection w:val="btLr"/>
                        <w:rPr>
                          <w:lang w:val="en-GB"/>
                        </w:rPr>
                      </w:pPr>
                      <w:r w:rsidRPr="00200C99">
                        <w:rPr>
                          <w:rFonts w:ascii="Open Sans" w:eastAsia="Open Sans" w:hAnsi="Open Sans" w:cs="Open Sans"/>
                          <w:color w:val="292526"/>
                          <w:sz w:val="22"/>
                          <w:lang w:val="en-GB"/>
                        </w:rPr>
                        <w:t>You can reduce the risk of catching HPV by ALWAYS using condoms during sex</w:t>
                      </w:r>
                    </w:p>
                  </w:txbxContent>
                </v:textbox>
              </v:shape>
            </w:pict>
          </mc:Fallback>
        </mc:AlternateContent>
      </w:r>
    </w:p>
    <w:p w14:paraId="098184F1" w14:textId="77777777" w:rsidR="00A43212" w:rsidRDefault="00A43212">
      <w:pPr>
        <w:rPr>
          <w:rFonts w:ascii="Arial" w:eastAsia="Arial" w:hAnsi="Arial" w:cs="Arial"/>
          <w:sz w:val="20"/>
          <w:szCs w:val="20"/>
        </w:rPr>
      </w:pPr>
    </w:p>
    <w:p w14:paraId="48D5CDF1" w14:textId="77777777" w:rsidR="00A43212" w:rsidRDefault="00A43212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p w14:paraId="4D4A7FD3" w14:textId="77777777" w:rsidR="00A43212" w:rsidRDefault="00A43212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</w:rPr>
      </w:pPr>
    </w:p>
    <w:p w14:paraId="3E16A35C" w14:textId="77777777" w:rsidR="00A43212" w:rsidRDefault="00A43212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</w:p>
    <w:p w14:paraId="0585D4DF" w14:textId="77777777" w:rsidR="00A43212" w:rsidRDefault="009042FF">
      <w:pPr>
        <w:shd w:val="clear" w:color="auto" w:fill="FFFFFF"/>
        <w:spacing w:before="180" w:after="180"/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Cosa sono le verruche genitali?</w:t>
      </w:r>
    </w:p>
    <w:p w14:paraId="7A441752" w14:textId="04DB0B0D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>Le verruche genitali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 appartengono alla categoria delle infezioni sessualmente trasmesse e sono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 causate da un virus chiamato Human </w:t>
      </w:r>
      <w:r>
        <w:rPr>
          <w:rFonts w:ascii="Open Sans" w:eastAsia="Open Sans" w:hAnsi="Open Sans" w:cs="Open Sans"/>
          <w:color w:val="292526"/>
          <w:sz w:val="22"/>
          <w:szCs w:val="22"/>
        </w:rPr>
        <w:t>Papilloma Virus (HPV)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. </w:t>
      </w:r>
    </w:p>
    <w:p w14:paraId="213F9A5B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>Solo alcuni tipi di HPV causano le verruche genitali.</w:t>
      </w:r>
    </w:p>
    <w:p w14:paraId="20114863" w14:textId="3BDBC5CD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>Esistono altri tipi di HPV che non causano le verruche genitali ma possono causare alterazioni anomale (</w:t>
      </w:r>
      <w:r>
        <w:rPr>
          <w:rFonts w:ascii="Open Sans" w:eastAsia="Open Sans" w:hAnsi="Open Sans" w:cs="Open Sans"/>
          <w:color w:val="292526"/>
          <w:sz w:val="22"/>
          <w:szCs w:val="22"/>
        </w:rPr>
        <w:t>precancerose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 e cancerose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) nelle cellule del collo dell'utero (cervice), del canale anale, del pene e della vulva. È possibile </w:t>
      </w:r>
      <w:r>
        <w:rPr>
          <w:rFonts w:ascii="Open Sans" w:eastAsia="Open Sans" w:hAnsi="Open Sans" w:cs="Open Sans"/>
          <w:sz w:val="22"/>
          <w:szCs w:val="22"/>
        </w:rPr>
        <w:t>contrarre entrambi i tipi contemporaneamente.</w:t>
      </w:r>
    </w:p>
    <w:p w14:paraId="5212C1B3" w14:textId="77777777" w:rsidR="00A43212" w:rsidRDefault="00A43212">
      <w:pPr>
        <w:rPr>
          <w:rFonts w:ascii="Open Sans" w:eastAsia="Open Sans" w:hAnsi="Open Sans" w:cs="Open Sans"/>
          <w:color w:val="292526"/>
          <w:sz w:val="22"/>
          <w:szCs w:val="22"/>
        </w:rPr>
      </w:pPr>
    </w:p>
    <w:p w14:paraId="349DD1A9" w14:textId="77777777" w:rsidR="00A43212" w:rsidRDefault="009042FF">
      <w:pPr>
        <w:shd w:val="clear" w:color="auto" w:fill="FFFFFF"/>
        <w:spacing w:before="180" w:after="180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Come si contraggono le verruche genitali?</w:t>
      </w:r>
    </w:p>
    <w:p w14:paraId="25810DDF" w14:textId="593C95A4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I tipi di HPV che causano le </w:t>
      </w:r>
      <w:r>
        <w:rPr>
          <w:rFonts w:ascii="Open Sans" w:eastAsia="Open Sans" w:hAnsi="Open Sans" w:cs="Open Sans"/>
          <w:color w:val="292526"/>
          <w:sz w:val="22"/>
          <w:szCs w:val="22"/>
        </w:rPr>
        <w:t>verruche genitali sono diversi da quelli che causano le verruche su altre parti del corpo, come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 ad esempio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 le mani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>; pertanto,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 le verruche 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dei 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genitali 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non si trasmettono 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toccando le verruche 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presenti sulle </w:t>
      </w:r>
      <w:r>
        <w:rPr>
          <w:rFonts w:ascii="Open Sans" w:eastAsia="Open Sans" w:hAnsi="Open Sans" w:cs="Open Sans"/>
          <w:color w:val="292526"/>
          <w:sz w:val="22"/>
          <w:szCs w:val="22"/>
        </w:rPr>
        <w:t>mani o s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ui </w:t>
      </w:r>
      <w:r>
        <w:rPr>
          <w:rFonts w:ascii="Open Sans" w:eastAsia="Open Sans" w:hAnsi="Open Sans" w:cs="Open Sans"/>
          <w:color w:val="292526"/>
          <w:sz w:val="22"/>
          <w:szCs w:val="22"/>
        </w:rPr>
        <w:t>piedi.</w:t>
      </w:r>
    </w:p>
    <w:p w14:paraId="62FDF6CE" w14:textId="5C4ECA55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Le verruche genitali si diffondono attraverso il contatto diretto pelle a pelle durante il sesso vaginale, anale o eventualmente orale con qualcuno che ha questa infezione. 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>Il partener sessuale s</w:t>
      </w:r>
      <w:r>
        <w:rPr>
          <w:rFonts w:ascii="Open Sans" w:eastAsia="Open Sans" w:hAnsi="Open Sans" w:cs="Open Sans"/>
          <w:color w:val="292526"/>
          <w:sz w:val="22"/>
          <w:szCs w:val="22"/>
        </w:rPr>
        <w:t>pesso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 ha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 il virus </w:t>
      </w:r>
      <w:r>
        <w:rPr>
          <w:rFonts w:ascii="Open Sans" w:eastAsia="Open Sans" w:hAnsi="Open Sans" w:cs="Open Sans"/>
          <w:color w:val="292526"/>
          <w:sz w:val="22"/>
          <w:szCs w:val="22"/>
        </w:rPr>
        <w:t>nella pelle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 senza manifestare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 le verruche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 genitali, che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 potrebbero non apparire mai.</w:t>
      </w:r>
    </w:p>
    <w:p w14:paraId="43F23206" w14:textId="42E4AFB1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Le verruche 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genitali </w:t>
      </w: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possono apparire 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 xml:space="preserve">qualche settimana dopo il rapporto con il partener infetto da HPV o addirittura </w:t>
      </w:r>
      <w:r>
        <w:rPr>
          <w:rFonts w:ascii="Open Sans" w:eastAsia="Open Sans" w:hAnsi="Open Sans" w:cs="Open Sans"/>
          <w:color w:val="292526"/>
          <w:sz w:val="22"/>
          <w:szCs w:val="22"/>
        </w:rPr>
        <w:t>potrebbero essere necessari diversi mesi o anni</w:t>
      </w:r>
      <w:r>
        <w:rPr>
          <w:rFonts w:ascii="Open Sans" w:eastAsia="Open Sans" w:hAnsi="Open Sans" w:cs="Open Sans"/>
          <w:color w:val="292526"/>
          <w:sz w:val="22"/>
          <w:szCs w:val="22"/>
        </w:rPr>
        <w:t>.</w:t>
      </w:r>
    </w:p>
    <w:p w14:paraId="3D75ED51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>È più probabile che l’HPV venga trasmesso quando sono presenti le verruche, ma il virus può essere trasmesso anche quando non ci sono verruche visibili. Ciò rende difficile sapere esattamente quando o da chi hai contratto il virus.</w:t>
      </w:r>
    </w:p>
    <w:p w14:paraId="701E0DCC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>Nuove verruche possono comparire diversi mesi dopo il trattamento, in assenza di una nuova infezione.</w:t>
      </w:r>
    </w:p>
    <w:p w14:paraId="4C042EFD" w14:textId="66C52DDB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Se ricevi il vaccino HPV prima di iniziare l’attività sessuale, questo può impedirti di contrarre il virus e </w:t>
      </w:r>
      <w:r w:rsidR="00750816">
        <w:rPr>
          <w:rFonts w:ascii="Open Sans" w:eastAsia="Open Sans" w:hAnsi="Open Sans" w:cs="Open Sans"/>
          <w:sz w:val="22"/>
          <w:szCs w:val="22"/>
        </w:rPr>
        <w:t xml:space="preserve">riduce </w:t>
      </w:r>
      <w:r>
        <w:rPr>
          <w:rFonts w:ascii="Open Sans" w:eastAsia="Open Sans" w:hAnsi="Open Sans" w:cs="Open Sans"/>
          <w:sz w:val="22"/>
          <w:szCs w:val="22"/>
        </w:rPr>
        <w:t>la possibilità di sviluppare verruche genitali.</w:t>
      </w:r>
    </w:p>
    <w:p w14:paraId="578B7EB1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>Anche se hai già avuto verruche genitali, puoi comunque contrarre nuovamente il virus e sviluppare nuove verruche.</w:t>
      </w:r>
    </w:p>
    <w:p w14:paraId="1D8843E4" w14:textId="77777777" w:rsidR="00A43212" w:rsidRDefault="00A43212">
      <w:pPr>
        <w:ind w:left="568"/>
        <w:rPr>
          <w:rFonts w:ascii="Open Sans" w:eastAsia="Open Sans" w:hAnsi="Open Sans" w:cs="Open Sans"/>
          <w:color w:val="292526"/>
          <w:sz w:val="22"/>
          <w:szCs w:val="22"/>
        </w:rPr>
      </w:pPr>
    </w:p>
    <w:p w14:paraId="0FA13169" w14:textId="77777777" w:rsidR="00A43212" w:rsidRDefault="009042FF">
      <w:pPr>
        <w:shd w:val="clear" w:color="auto" w:fill="FFFFFF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 xml:space="preserve">Quali </w:t>
      </w: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sono i sintomi delle verruche genitali?</w:t>
      </w:r>
    </w:p>
    <w:p w14:paraId="04A67ACE" w14:textId="4CB211BE" w:rsidR="00A43212" w:rsidRDefault="009042FF">
      <w:pPr>
        <w:numPr>
          <w:ilvl w:val="0"/>
          <w:numId w:val="1"/>
        </w:numPr>
        <w:rPr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Le verruche genitali appaiono come escrescenze o protuberanze in 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>rilievo presenti nella zona genitale. P</w:t>
      </w:r>
      <w:r>
        <w:rPr>
          <w:rFonts w:ascii="Open Sans" w:eastAsia="Open Sans" w:hAnsi="Open Sans" w:cs="Open Sans"/>
          <w:color w:val="292526"/>
          <w:sz w:val="22"/>
          <w:szCs w:val="22"/>
        </w:rPr>
        <w:t>ossono essere singole o multiple, piccole o grandi. A volte sono piatt</w:t>
      </w:r>
      <w:r w:rsidR="00750816">
        <w:rPr>
          <w:rFonts w:ascii="Open Sans" w:eastAsia="Open Sans" w:hAnsi="Open Sans" w:cs="Open Sans"/>
          <w:color w:val="292526"/>
          <w:sz w:val="22"/>
          <w:szCs w:val="22"/>
        </w:rPr>
        <w:t>e</w:t>
      </w:r>
      <w:r>
        <w:rPr>
          <w:rFonts w:ascii="Open Sans" w:eastAsia="Open Sans" w:hAnsi="Open Sans" w:cs="Open Sans"/>
          <w:color w:val="292526"/>
          <w:sz w:val="22"/>
          <w:szCs w:val="22"/>
        </w:rPr>
        <w:t>. Di solito hanno un aspetto color carne o biancastro.</w:t>
      </w:r>
    </w:p>
    <w:p w14:paraId="01C1EB95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>Le verruche causano solo raramente prurito, bruciore, sanguinamento o dolore.</w:t>
      </w:r>
    </w:p>
    <w:p w14:paraId="07777632" w14:textId="77777777" w:rsidR="00A43212" w:rsidRDefault="00A43212">
      <w:pPr>
        <w:ind w:left="360"/>
        <w:rPr>
          <w:rFonts w:ascii="Open Sans" w:eastAsia="Open Sans" w:hAnsi="Open Sans" w:cs="Open Sans"/>
          <w:color w:val="292526"/>
          <w:sz w:val="22"/>
          <w:szCs w:val="22"/>
        </w:rPr>
      </w:pPr>
    </w:p>
    <w:p w14:paraId="0CFDFF16" w14:textId="77777777" w:rsidR="00A43212" w:rsidRDefault="009042FF">
      <w:pPr>
        <w:shd w:val="clear" w:color="auto" w:fill="FFFFFF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lastRenderedPageBreak/>
        <w:t>Ho bisogno di qualche test?</w:t>
      </w:r>
    </w:p>
    <w:p w14:paraId="072FABD4" w14:textId="2947201A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Se pensi di essere stato in contatto con verruche genitali o altre infezioni, o di avere sintomi che potrebbero essere verruche genitali, dovresti visitare il tuo medico di famiglia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, un centro di infezioni sessualmente trasmesse o un reparto di </w:t>
      </w:r>
      <w:r>
        <w:rPr>
          <w:rFonts w:ascii="Open Sans" w:eastAsia="Open Sans" w:hAnsi="Open Sans" w:cs="Open Sans"/>
          <w:sz w:val="22"/>
          <w:szCs w:val="22"/>
        </w:rPr>
        <w:t xml:space="preserve">venereologia/dermatologia per un </w:t>
      </w:r>
      <w:r w:rsidR="000441B1">
        <w:rPr>
          <w:rFonts w:ascii="Open Sans" w:eastAsia="Open Sans" w:hAnsi="Open Sans" w:cs="Open Sans"/>
          <w:sz w:val="22"/>
          <w:szCs w:val="22"/>
        </w:rPr>
        <w:t>controllo.</w:t>
      </w:r>
    </w:p>
    <w:p w14:paraId="4ADF9B1E" w14:textId="2B600D0D" w:rsidR="00A43212" w:rsidRDefault="009042FF">
      <w:pPr>
        <w:numPr>
          <w:ilvl w:val="0"/>
          <w:numId w:val="1"/>
        </w:numPr>
        <w:rPr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A volte le verruche 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genitali </w:t>
      </w:r>
      <w:r>
        <w:rPr>
          <w:rFonts w:ascii="Open Sans" w:eastAsia="Open Sans" w:hAnsi="Open Sans" w:cs="Open Sans"/>
          <w:sz w:val="22"/>
          <w:szCs w:val="22"/>
        </w:rPr>
        <w:t xml:space="preserve">possono essere difficili da vedere. </w:t>
      </w:r>
      <w:r w:rsidR="000441B1">
        <w:rPr>
          <w:rFonts w:ascii="Open Sans" w:eastAsia="Open Sans" w:hAnsi="Open Sans" w:cs="Open Sans"/>
          <w:sz w:val="22"/>
          <w:szCs w:val="22"/>
        </w:rPr>
        <w:t>In altri casi può essere</w:t>
      </w:r>
      <w:r>
        <w:rPr>
          <w:rFonts w:ascii="Open Sans" w:eastAsia="Open Sans" w:hAnsi="Open Sans" w:cs="Open Sans"/>
          <w:sz w:val="22"/>
          <w:szCs w:val="22"/>
        </w:rPr>
        <w:t xml:space="preserve"> difficile distinguere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 una</w:t>
      </w:r>
      <w:r>
        <w:rPr>
          <w:rFonts w:ascii="Open Sans" w:eastAsia="Open Sans" w:hAnsi="Open Sans" w:cs="Open Sans"/>
          <w:sz w:val="22"/>
          <w:szCs w:val="22"/>
        </w:rPr>
        <w:t xml:space="preserve"> verruca 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dalle </w:t>
      </w:r>
      <w:r>
        <w:rPr>
          <w:rFonts w:ascii="Open Sans" w:eastAsia="Open Sans" w:hAnsi="Open Sans" w:cs="Open Sans"/>
          <w:sz w:val="22"/>
          <w:szCs w:val="22"/>
        </w:rPr>
        <w:t xml:space="preserve">normali protuberanze 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presenti </w:t>
      </w:r>
      <w:r>
        <w:rPr>
          <w:rFonts w:ascii="Open Sans" w:eastAsia="Open Sans" w:hAnsi="Open Sans" w:cs="Open Sans"/>
          <w:sz w:val="22"/>
          <w:szCs w:val="22"/>
        </w:rPr>
        <w:t xml:space="preserve">nell'area genitale. Un medico o un infermiere controllerà più da vicino e potrebbe utilizzare una lente d'ingrandimento per trovare 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le </w:t>
      </w:r>
      <w:r>
        <w:rPr>
          <w:rFonts w:ascii="Open Sans" w:eastAsia="Open Sans" w:hAnsi="Open Sans" w:cs="Open Sans"/>
          <w:sz w:val="22"/>
          <w:szCs w:val="22"/>
        </w:rPr>
        <w:t>verruche più piccole.</w:t>
      </w:r>
    </w:p>
    <w:p w14:paraId="7F4E9C30" w14:textId="3D0C5FA6" w:rsidR="00A43212" w:rsidRDefault="000441B1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In caso ti siano state diagnosticate </w:t>
      </w:r>
      <w:r w:rsidR="009042FF">
        <w:rPr>
          <w:rFonts w:ascii="Open Sans" w:eastAsia="Open Sans" w:hAnsi="Open Sans" w:cs="Open Sans"/>
          <w:sz w:val="22"/>
          <w:szCs w:val="22"/>
        </w:rPr>
        <w:t>le verruche genitali, dovresti sottoporti a test anche per altre infezioni a trasmissione sessuale come HIV, sifilide, clamidia e gonorrea poiché potresti avere più di un'infezione contemporaneamente.</w:t>
      </w:r>
      <w:bookmarkStart w:id="0" w:name="bookmark=id.gjdgxs" w:colFirst="0" w:colLast="0"/>
      <w:bookmarkEnd w:id="0"/>
    </w:p>
    <w:p w14:paraId="05CAC73D" w14:textId="77777777" w:rsidR="00A43212" w:rsidRDefault="00A43212">
      <w:pPr>
        <w:ind w:left="360"/>
        <w:rPr>
          <w:rFonts w:ascii="Open Sans" w:eastAsia="Open Sans" w:hAnsi="Open Sans" w:cs="Open Sans"/>
          <w:sz w:val="22"/>
          <w:szCs w:val="22"/>
        </w:rPr>
      </w:pPr>
    </w:p>
    <w:p w14:paraId="4F4A34EB" w14:textId="77777777" w:rsidR="00A43212" w:rsidRDefault="009042FF">
      <w:pPr>
        <w:shd w:val="clear" w:color="auto" w:fill="FFFFFF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Qual è il trattamento per le verruche genitali?</w:t>
      </w:r>
    </w:p>
    <w:p w14:paraId="6CDCF954" w14:textId="4B3A9C5A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Un sistema immunitario sano è solitamente in grado di eliminare il virus o di sopprimerlo, portando nel tempo alla guarigione a lungo termine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7456032C" w14:textId="2D33CAF0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Esistono diversi trattamenti disponibili</w:t>
      </w:r>
      <w:r w:rsidR="000441B1">
        <w:rPr>
          <w:rFonts w:ascii="Open Sans" w:eastAsia="Open Sans" w:hAnsi="Open Sans" w:cs="Open Sans"/>
          <w:sz w:val="22"/>
          <w:szCs w:val="22"/>
        </w:rPr>
        <w:t>, ma n</w:t>
      </w:r>
      <w:r>
        <w:rPr>
          <w:rFonts w:ascii="Open Sans" w:eastAsia="Open Sans" w:hAnsi="Open Sans" w:cs="Open Sans"/>
          <w:sz w:val="22"/>
          <w:szCs w:val="22"/>
        </w:rPr>
        <w:t>essun</w:t>
      </w:r>
      <w:r w:rsidR="000441B1">
        <w:rPr>
          <w:rFonts w:ascii="Open Sans" w:eastAsia="Open Sans" w:hAnsi="Open Sans" w:cs="Open Sans"/>
          <w:sz w:val="22"/>
          <w:szCs w:val="22"/>
        </w:rPr>
        <w:t>o</w:t>
      </w:r>
      <w:r>
        <w:rPr>
          <w:rFonts w:ascii="Open Sans" w:eastAsia="Open Sans" w:hAnsi="Open Sans" w:cs="Open Sans"/>
          <w:sz w:val="22"/>
          <w:szCs w:val="22"/>
        </w:rPr>
        <w:t xml:space="preserve"> è il migliore.</w:t>
      </w:r>
    </w:p>
    <w:p w14:paraId="22C4B256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L'obiettivo di qualsiasi trattamento è rimuovere le verruche genitali visibili. Nessuno dei trattamenti elimina il virus dal tuo corpo. Tutti i trattamenti possono talvolta causare reazioni cutanee locali tra cui prurito, bruciore, erosioni e dolore.</w:t>
      </w:r>
    </w:p>
    <w:p w14:paraId="6EFA50C0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Circa 1/3 delle verruche genitali ritorna, qualunque sia il trattamento che si segue.</w:t>
      </w:r>
    </w:p>
    <w:p w14:paraId="13F8C8D8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Evita di radere le zone genitali perché ciò potrebbe diffondere il virus HPV nell'area</w:t>
      </w:r>
    </w:p>
    <w:p w14:paraId="4A3DB9F2" w14:textId="77777777" w:rsidR="00A43212" w:rsidRDefault="00A4321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221E1F"/>
          <w:sz w:val="22"/>
          <w:szCs w:val="22"/>
          <w:u w:val="single"/>
        </w:rPr>
      </w:pPr>
    </w:p>
    <w:p w14:paraId="3D134A96" w14:textId="77777777" w:rsidR="00A43212" w:rsidRDefault="009042F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21E1F"/>
          <w:sz w:val="22"/>
          <w:szCs w:val="22"/>
          <w:u w:val="single"/>
        </w:rPr>
      </w:pPr>
      <w:r>
        <w:rPr>
          <w:rFonts w:ascii="Trebuchet MS" w:eastAsia="Trebuchet MS" w:hAnsi="Trebuchet MS" w:cs="Trebuchet MS"/>
          <w:i/>
          <w:color w:val="221E1F"/>
          <w:sz w:val="22"/>
          <w:szCs w:val="22"/>
          <w:u w:val="single"/>
        </w:rPr>
        <w:t xml:space="preserve">Cure cliniche </w:t>
      </w:r>
      <w:r>
        <w:rPr>
          <w:rFonts w:ascii="Trebuchet MS" w:eastAsia="Trebuchet MS" w:hAnsi="Trebuchet MS" w:cs="Trebuchet MS"/>
          <w:i/>
          <w:color w:val="221E1F"/>
          <w:sz w:val="22"/>
          <w:szCs w:val="22"/>
        </w:rPr>
        <w:t xml:space="preserve">(devono essere eseguite da un medico o da un infermiere, ma hanno il vantaggio di eliminare le </w:t>
      </w:r>
      <w:r>
        <w:rPr>
          <w:rFonts w:ascii="Trebuchet MS" w:eastAsia="Trebuchet MS" w:hAnsi="Trebuchet MS" w:cs="Trebuchet MS"/>
          <w:i/>
          <w:color w:val="221E1F"/>
          <w:sz w:val="22"/>
          <w:szCs w:val="22"/>
        </w:rPr>
        <w:t>verruche più rapidamente)</w:t>
      </w:r>
    </w:p>
    <w:p w14:paraId="282135E2" w14:textId="3E048BC1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Crioterapia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 (</w:t>
      </w:r>
      <w:r>
        <w:rPr>
          <w:rFonts w:ascii="Open Sans" w:eastAsia="Open Sans" w:hAnsi="Open Sans" w:cs="Open Sans"/>
          <w:sz w:val="22"/>
          <w:szCs w:val="22"/>
        </w:rPr>
        <w:t>congelamento con azoto liquido).</w:t>
      </w:r>
    </w:p>
    <w:p w14:paraId="1D1CED54" w14:textId="4F723CEF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L'acido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tricloroacetico</w:t>
      </w:r>
      <w:proofErr w:type="spellEnd"/>
      <w:r w:rsidR="000441B1">
        <w:rPr>
          <w:rFonts w:ascii="Open Sans" w:eastAsia="Open Sans" w:hAnsi="Open Sans" w:cs="Open Sans"/>
          <w:sz w:val="22"/>
          <w:szCs w:val="22"/>
        </w:rPr>
        <w:t xml:space="preserve">, </w:t>
      </w:r>
      <w:r>
        <w:rPr>
          <w:rFonts w:ascii="Open Sans" w:eastAsia="Open Sans" w:hAnsi="Open Sans" w:cs="Open Sans"/>
          <w:sz w:val="22"/>
          <w:szCs w:val="22"/>
        </w:rPr>
        <w:t>una sostanza chimica applicata alla verruca</w:t>
      </w:r>
      <w:r w:rsidR="000441B1">
        <w:rPr>
          <w:rFonts w:ascii="Open Sans" w:eastAsia="Open Sans" w:hAnsi="Open Sans" w:cs="Open Sans"/>
          <w:sz w:val="22"/>
          <w:szCs w:val="22"/>
        </w:rPr>
        <w:t>.</w:t>
      </w:r>
    </w:p>
    <w:p w14:paraId="79C97B44" w14:textId="3212922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Elettrochirurgia/escissione con forbici/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curettage</w:t>
      </w:r>
      <w:proofErr w:type="spellEnd"/>
      <w:r>
        <w:rPr>
          <w:rFonts w:ascii="Open Sans" w:eastAsia="Open Sans" w:hAnsi="Open Sans" w:cs="Open Sans"/>
          <w:sz w:val="22"/>
          <w:szCs w:val="22"/>
        </w:rPr>
        <w:t>/laser</w:t>
      </w:r>
      <w:r w:rsidR="000441B1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418AD20B" w14:textId="77777777" w:rsidR="00A43212" w:rsidRDefault="00A43212">
      <w:pPr>
        <w:ind w:left="568"/>
        <w:rPr>
          <w:rFonts w:ascii="Arial" w:eastAsia="Arial" w:hAnsi="Arial" w:cs="Arial"/>
          <w:i/>
          <w:color w:val="221E1F"/>
          <w:u w:val="single"/>
        </w:rPr>
      </w:pPr>
    </w:p>
    <w:p w14:paraId="05A8D108" w14:textId="0887B269" w:rsidR="00A43212" w:rsidRDefault="009042F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21E1F"/>
          <w:sz w:val="22"/>
          <w:szCs w:val="22"/>
          <w:u w:val="single"/>
        </w:rPr>
      </w:pPr>
      <w:r>
        <w:rPr>
          <w:rFonts w:ascii="Trebuchet MS" w:eastAsia="Trebuchet MS" w:hAnsi="Trebuchet MS" w:cs="Trebuchet MS"/>
          <w:i/>
          <w:color w:val="221E1F"/>
          <w:sz w:val="22"/>
          <w:szCs w:val="22"/>
          <w:u w:val="single"/>
        </w:rPr>
        <w:t xml:space="preserve">Trattamento domiciliare (nessuno di questi può </w:t>
      </w:r>
      <w:r>
        <w:rPr>
          <w:rFonts w:ascii="Trebuchet MS" w:eastAsia="Trebuchet MS" w:hAnsi="Trebuchet MS" w:cs="Trebuchet MS"/>
          <w:i/>
          <w:color w:val="221E1F"/>
          <w:sz w:val="22"/>
          <w:szCs w:val="22"/>
          <w:u w:val="single"/>
        </w:rPr>
        <w:t>essere utilizzato se esiste la possibilità che tu sia</w:t>
      </w:r>
      <w:r w:rsidR="000441B1">
        <w:rPr>
          <w:rFonts w:ascii="Trebuchet MS" w:eastAsia="Trebuchet MS" w:hAnsi="Trebuchet MS" w:cs="Trebuchet MS"/>
          <w:i/>
          <w:color w:val="221E1F"/>
          <w:sz w:val="22"/>
          <w:szCs w:val="22"/>
          <w:u w:val="single"/>
        </w:rPr>
        <w:t xml:space="preserve"> in gravidanza</w:t>
      </w:r>
      <w:r>
        <w:rPr>
          <w:rFonts w:ascii="Trebuchet MS" w:eastAsia="Trebuchet MS" w:hAnsi="Trebuchet MS" w:cs="Trebuchet MS"/>
          <w:i/>
          <w:color w:val="221E1F"/>
          <w:sz w:val="22"/>
          <w:szCs w:val="22"/>
          <w:u w:val="single"/>
        </w:rPr>
        <w:t>)</w:t>
      </w:r>
    </w:p>
    <w:p w14:paraId="3867DC00" w14:textId="180DE506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Crema o soluzione di podofillotossina</w:t>
      </w:r>
      <w:r w:rsidR="000441B1">
        <w:rPr>
          <w:rFonts w:ascii="Open Sans" w:eastAsia="Open Sans" w:hAnsi="Open Sans" w:cs="Open Sans"/>
          <w:sz w:val="22"/>
          <w:szCs w:val="22"/>
        </w:rPr>
        <w:t>: si tratta di un</w:t>
      </w:r>
      <w:r>
        <w:rPr>
          <w:rFonts w:ascii="Open Sans" w:eastAsia="Open Sans" w:hAnsi="Open Sans" w:cs="Open Sans"/>
          <w:sz w:val="22"/>
          <w:szCs w:val="22"/>
        </w:rPr>
        <w:t xml:space="preserve"> trattamento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autoapplicato</w:t>
      </w:r>
      <w:proofErr w:type="spellEnd"/>
      <w:r w:rsidR="000441B1">
        <w:rPr>
          <w:rFonts w:ascii="Open Sans" w:eastAsia="Open Sans" w:hAnsi="Open Sans" w:cs="Open Sans"/>
          <w:sz w:val="22"/>
          <w:szCs w:val="22"/>
        </w:rPr>
        <w:t xml:space="preserve">, </w:t>
      </w:r>
      <w:r>
        <w:rPr>
          <w:rFonts w:ascii="Open Sans" w:eastAsia="Open Sans" w:hAnsi="Open Sans" w:cs="Open Sans"/>
          <w:sz w:val="22"/>
          <w:szCs w:val="22"/>
        </w:rPr>
        <w:t xml:space="preserve">deve essere utilizzato per circa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6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settimane.</w:t>
      </w:r>
    </w:p>
    <w:p w14:paraId="036FB968" w14:textId="7B011970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Crema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Imiquimod</w:t>
      </w:r>
      <w:proofErr w:type="spellEnd"/>
      <w:r w:rsidR="000441B1">
        <w:rPr>
          <w:rFonts w:ascii="Open Sans" w:eastAsia="Open Sans" w:hAnsi="Open Sans" w:cs="Open Sans"/>
          <w:sz w:val="22"/>
          <w:szCs w:val="22"/>
        </w:rPr>
        <w:t>: si tratta di un</w:t>
      </w:r>
      <w:r>
        <w:rPr>
          <w:rFonts w:ascii="Open Sans" w:eastAsia="Open Sans" w:hAnsi="Open Sans" w:cs="Open Sans"/>
          <w:sz w:val="22"/>
          <w:szCs w:val="22"/>
        </w:rPr>
        <w:t xml:space="preserve"> trattamento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autoapplicato</w:t>
      </w:r>
      <w:proofErr w:type="spellEnd"/>
      <w:r w:rsidR="000441B1">
        <w:rPr>
          <w:rFonts w:ascii="Open Sans" w:eastAsia="Open Sans" w:hAnsi="Open Sans" w:cs="Open Sans"/>
          <w:sz w:val="22"/>
          <w:szCs w:val="22"/>
        </w:rPr>
        <w:t xml:space="preserve">, deve essere utilizzato </w:t>
      </w:r>
      <w:r>
        <w:rPr>
          <w:rFonts w:ascii="Open Sans" w:eastAsia="Open Sans" w:hAnsi="Open Sans" w:cs="Open Sans"/>
          <w:sz w:val="22"/>
          <w:szCs w:val="22"/>
        </w:rPr>
        <w:t>per un massimo di 16 settimane.</w:t>
      </w:r>
    </w:p>
    <w:p w14:paraId="7028703E" w14:textId="176F020A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Unguento con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sinecatechine</w:t>
      </w:r>
      <w:proofErr w:type="spellEnd"/>
      <w:r w:rsidR="000441B1">
        <w:rPr>
          <w:rFonts w:ascii="Open Sans" w:eastAsia="Open Sans" w:hAnsi="Open Sans" w:cs="Open Sans"/>
          <w:sz w:val="22"/>
          <w:szCs w:val="22"/>
        </w:rPr>
        <w:t xml:space="preserve">: si applica </w:t>
      </w:r>
      <w:r>
        <w:rPr>
          <w:rFonts w:ascii="Open Sans" w:eastAsia="Open Sans" w:hAnsi="Open Sans" w:cs="Open Sans"/>
          <w:sz w:val="22"/>
          <w:szCs w:val="22"/>
        </w:rPr>
        <w:t>tre volte al giorno</w:t>
      </w:r>
      <w:r w:rsidR="000441B1">
        <w:rPr>
          <w:rFonts w:ascii="Open Sans" w:eastAsia="Open Sans" w:hAnsi="Open Sans" w:cs="Open Sans"/>
          <w:sz w:val="22"/>
          <w:szCs w:val="22"/>
        </w:rPr>
        <w:t>, p</w:t>
      </w:r>
      <w:r>
        <w:rPr>
          <w:rFonts w:ascii="Open Sans" w:eastAsia="Open Sans" w:hAnsi="Open Sans" w:cs="Open Sans"/>
          <w:sz w:val="22"/>
          <w:szCs w:val="22"/>
        </w:rPr>
        <w:t>uò essere utilizzato per un massimo di 16 settimane.</w:t>
      </w:r>
    </w:p>
    <w:p w14:paraId="5A66F3D5" w14:textId="77777777" w:rsidR="00A43212" w:rsidRDefault="00A43212">
      <w:pPr>
        <w:shd w:val="clear" w:color="auto" w:fill="FFFFFF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</w:p>
    <w:p w14:paraId="3AA50F37" w14:textId="77777777" w:rsidR="00A43212" w:rsidRDefault="009042FF">
      <w:pPr>
        <w:shd w:val="clear" w:color="auto" w:fill="FFFFFF"/>
        <w:rPr>
          <w:rFonts w:ascii="Trebuchet MS" w:eastAsia="Trebuchet MS" w:hAnsi="Trebuchet MS" w:cs="Trebuchet MS"/>
          <w:color w:val="40404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Posso avere rapporti sessuali se ho le verruche genitali?</w:t>
      </w:r>
    </w:p>
    <w:p w14:paraId="70DD3376" w14:textId="77777777" w:rsidR="000441B1" w:rsidRDefault="000441B1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In caso ti siano state diagnosticate le verruche genitali esterne, prima di avere rapporti sessuali, è</w:t>
      </w:r>
      <w:r w:rsidR="009042FF">
        <w:rPr>
          <w:rFonts w:ascii="Open Sans" w:eastAsia="Open Sans" w:hAnsi="Open Sans" w:cs="Open Sans"/>
          <w:sz w:val="22"/>
          <w:szCs w:val="22"/>
        </w:rPr>
        <w:t xml:space="preserve"> opportuno sottoporsi a</w:t>
      </w:r>
      <w:r>
        <w:rPr>
          <w:rFonts w:ascii="Open Sans" w:eastAsia="Open Sans" w:hAnsi="Open Sans" w:cs="Open Sans"/>
          <w:sz w:val="22"/>
          <w:szCs w:val="22"/>
        </w:rPr>
        <w:t xml:space="preserve">i test di screening </w:t>
      </w:r>
      <w:r w:rsidR="009042FF">
        <w:rPr>
          <w:rFonts w:ascii="Open Sans" w:eastAsia="Open Sans" w:hAnsi="Open Sans" w:cs="Open Sans"/>
          <w:sz w:val="22"/>
          <w:szCs w:val="22"/>
        </w:rPr>
        <w:t xml:space="preserve">per altre infezioni </w:t>
      </w:r>
      <w:r>
        <w:rPr>
          <w:rFonts w:ascii="Open Sans" w:eastAsia="Open Sans" w:hAnsi="Open Sans" w:cs="Open Sans"/>
          <w:sz w:val="22"/>
          <w:szCs w:val="22"/>
        </w:rPr>
        <w:t>sessualmente trasmissibili.</w:t>
      </w:r>
    </w:p>
    <w:p w14:paraId="69458CD7" w14:textId="3F2B6608" w:rsidR="00A43212" w:rsidRDefault="000441B1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Se hai le verruche genitali esterne</w:t>
      </w:r>
      <w:r w:rsidR="009042FF">
        <w:rPr>
          <w:rFonts w:ascii="Open Sans" w:eastAsia="Open Sans" w:hAnsi="Open Sans" w:cs="Open Sans"/>
          <w:sz w:val="22"/>
          <w:szCs w:val="22"/>
        </w:rPr>
        <w:t>, si consiglia di utilizzare il preservativo poiché ciò potrebbe accelerare il tempo necessario per eliminare il virus.</w:t>
      </w:r>
    </w:p>
    <w:p w14:paraId="2C390878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>Se hai rapporti sessuali con un nuovo partner, l'uso del preservativo ridurrà il rischio di trasmissione, ma non lo eliminerà completamente.</w:t>
      </w:r>
    </w:p>
    <w:p w14:paraId="2306C0CE" w14:textId="77777777" w:rsidR="00A43212" w:rsidRDefault="009042FF">
      <w:pPr>
        <w:shd w:val="clear" w:color="auto" w:fill="FFFFFF"/>
        <w:spacing w:before="180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Quali sono le possibili complicanze delle verruche genitali?</w:t>
      </w:r>
    </w:p>
    <w:p w14:paraId="551F772D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Le verruche </w:t>
      </w:r>
      <w:r>
        <w:rPr>
          <w:rFonts w:ascii="Open Sans" w:eastAsia="Open Sans" w:hAnsi="Open Sans" w:cs="Open Sans"/>
          <w:sz w:val="22"/>
          <w:szCs w:val="22"/>
        </w:rPr>
        <w:t>genitali non portano a problemi fisici a lungo termine</w:t>
      </w:r>
    </w:p>
    <w:p w14:paraId="332BD91B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Le verruche genitali non influenzano la fertilità</w:t>
      </w:r>
    </w:p>
    <w:p w14:paraId="0B78525D" w14:textId="74C00E9D" w:rsidR="009042FF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Spesso la presenza delle verruche genitali esterne influenza la vita sessuale delle persone</w:t>
      </w:r>
    </w:p>
    <w:p w14:paraId="66B27AEC" w14:textId="77777777" w:rsidR="00A43212" w:rsidRDefault="009042FF">
      <w:pPr>
        <w:shd w:val="clear" w:color="auto" w:fill="FFFFFF"/>
        <w:spacing w:before="180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Verruche genitali e gravidanza</w:t>
      </w:r>
    </w:p>
    <w:p w14:paraId="68229B8E" w14:textId="0A9F3ACF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A causa dei cambiamenti ormonali nel corpo, le verruche possono aumentare di dimensioni e numero durante la gravidanza. Quasi sempre diventano molto più piccoli o scompaiono dopo la nascita del bambino.</w:t>
      </w:r>
    </w:p>
    <w:p w14:paraId="12B67F0A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La maggior parte dei bambini nati da donne con una storia di verruche genitali sono sani.</w:t>
      </w:r>
    </w:p>
    <w:p w14:paraId="7E345E0C" w14:textId="11F4DBF0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Molto raramente, i bambini che nascono da madri con verruche genitali esterne presenti al momento del parto </w:t>
      </w:r>
      <w:r>
        <w:rPr>
          <w:rFonts w:ascii="Open Sans" w:eastAsia="Open Sans" w:hAnsi="Open Sans" w:cs="Open Sans"/>
          <w:sz w:val="22"/>
          <w:szCs w:val="22"/>
        </w:rPr>
        <w:t xml:space="preserve">possono sviluppare verruche </w:t>
      </w:r>
      <w:r>
        <w:rPr>
          <w:rFonts w:ascii="Open Sans" w:eastAsia="Open Sans" w:hAnsi="Open Sans" w:cs="Open Sans"/>
          <w:sz w:val="22"/>
          <w:szCs w:val="22"/>
        </w:rPr>
        <w:t>nella gola o nell'area genitale. Si tratta comunque di un evento molto raro, tanto che</w:t>
      </w:r>
      <w:r>
        <w:rPr>
          <w:rFonts w:ascii="Open Sans" w:eastAsia="Open Sans" w:hAnsi="Open Sans" w:cs="Open Sans"/>
          <w:sz w:val="22"/>
          <w:szCs w:val="22"/>
        </w:rPr>
        <w:t xml:space="preserve"> le donne </w:t>
      </w:r>
      <w:r>
        <w:rPr>
          <w:rFonts w:ascii="Open Sans" w:eastAsia="Open Sans" w:hAnsi="Open Sans" w:cs="Open Sans"/>
          <w:sz w:val="22"/>
          <w:szCs w:val="22"/>
        </w:rPr>
        <w:t>con verruche genitali non sono costrette ad un</w:t>
      </w:r>
      <w:r>
        <w:rPr>
          <w:rFonts w:ascii="Open Sans" w:eastAsia="Open Sans" w:hAnsi="Open Sans" w:cs="Open Sans"/>
          <w:sz w:val="22"/>
          <w:szCs w:val="22"/>
        </w:rPr>
        <w:t xml:space="preserve"> parto cesareo, a meno </w:t>
      </w:r>
      <w:r>
        <w:rPr>
          <w:rFonts w:ascii="Open Sans" w:eastAsia="Open Sans" w:hAnsi="Open Sans" w:cs="Open Sans"/>
          <w:sz w:val="22"/>
          <w:szCs w:val="22"/>
        </w:rPr>
        <w:t xml:space="preserve">che </w:t>
      </w:r>
      <w:r>
        <w:rPr>
          <w:rFonts w:ascii="Open Sans" w:eastAsia="Open Sans" w:hAnsi="Open Sans" w:cs="Open Sans"/>
          <w:sz w:val="22"/>
          <w:szCs w:val="22"/>
        </w:rPr>
        <w:t>non blocchino il canale del parto.</w:t>
      </w:r>
    </w:p>
    <w:p w14:paraId="3A08F423" w14:textId="77777777" w:rsidR="00A43212" w:rsidRDefault="009042FF">
      <w:pPr>
        <w:shd w:val="clear" w:color="auto" w:fill="FFFFFF"/>
        <w:spacing w:before="180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Devo dirlo al mio partner?</w:t>
      </w:r>
    </w:p>
    <w:p w14:paraId="048AAD46" w14:textId="77777777" w:rsidR="00A43212" w:rsidRDefault="009042FF">
      <w:pPr>
        <w:numPr>
          <w:ilvl w:val="0"/>
          <w:numId w:val="1"/>
        </w:numPr>
        <w:rPr>
          <w:rFonts w:ascii="Open Sans" w:eastAsia="Open Sans" w:hAnsi="Open Sans" w:cs="Open Sans"/>
          <w:color w:val="292526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Se hai le verruche genitali, è consigliabile che il tuo attuale partner sessuale riceva informazioni generali sulle infezioni </w:t>
      </w:r>
      <w:r>
        <w:rPr>
          <w:rFonts w:ascii="Open Sans" w:eastAsia="Open Sans" w:hAnsi="Open Sans" w:cs="Open Sans"/>
          <w:color w:val="292526"/>
          <w:sz w:val="22"/>
          <w:szCs w:val="22"/>
        </w:rPr>
        <w:t>trasmesse sessualmente e sulla loro prevenzione.</w:t>
      </w:r>
    </w:p>
    <w:p w14:paraId="5725FFA4" w14:textId="77777777" w:rsidR="00A43212" w:rsidRDefault="009042FF">
      <w:pPr>
        <w:shd w:val="clear" w:color="auto" w:fill="FFFFFF"/>
        <w:spacing w:before="180"/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80"/>
          <w:sz w:val="22"/>
          <w:szCs w:val="22"/>
        </w:rPr>
        <w:t>Ulteriori aiuti e informazioni</w:t>
      </w:r>
    </w:p>
    <w:p w14:paraId="67CD0CAB" w14:textId="39E8DE45" w:rsidR="00A43212" w:rsidRDefault="009042FF">
      <w:pPr>
        <w:numPr>
          <w:ilvl w:val="0"/>
          <w:numId w:val="1"/>
        </w:numPr>
        <w:rPr>
          <w:rFonts w:ascii="Trebuchet MS" w:eastAsia="Trebuchet MS" w:hAnsi="Trebuchet MS" w:cs="Trebuchet MS"/>
          <w:b/>
          <w:color w:val="000080"/>
          <w:sz w:val="22"/>
          <w:szCs w:val="22"/>
        </w:rPr>
      </w:pPr>
      <w:r>
        <w:rPr>
          <w:rFonts w:ascii="Open Sans" w:eastAsia="Open Sans" w:hAnsi="Open Sans" w:cs="Open Sans"/>
          <w:color w:val="292526"/>
          <w:sz w:val="22"/>
          <w:szCs w:val="22"/>
        </w:rPr>
        <w:t xml:space="preserve">Se sospetti di avere verruche genitali o qualsiasi altra infezione trasmessa sessualmente, consulta il tuo medico di famiglia o un centro di infezioni sessualmente trasmesse o un reparto di </w:t>
      </w:r>
      <w:r>
        <w:rPr>
          <w:rFonts w:ascii="Open Sans" w:eastAsia="Open Sans" w:hAnsi="Open Sans" w:cs="Open Sans"/>
          <w:color w:val="292526"/>
          <w:sz w:val="22"/>
          <w:szCs w:val="22"/>
        </w:rPr>
        <w:t>venereologia/dermatologia.</w:t>
      </w:r>
    </w:p>
    <w:sectPr w:rsidR="00A43212">
      <w:headerReference w:type="default" r:id="rId8"/>
      <w:footerReference w:type="default" r:id="rId9"/>
      <w:pgSz w:w="11906" w:h="16838"/>
      <w:pgMar w:top="1361" w:right="1077" w:bottom="1361" w:left="900" w:header="709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6CE08" w14:textId="77777777" w:rsidR="00D50A17" w:rsidRDefault="00D50A17">
      <w:r>
        <w:separator/>
      </w:r>
    </w:p>
  </w:endnote>
  <w:endnote w:type="continuationSeparator" w:id="0">
    <w:p w14:paraId="733B7852" w14:textId="77777777" w:rsidR="00D50A17" w:rsidRDefault="00D5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32B6912-BF45-44A0-8FB2-0DB9CAFDA1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827BEDC-4074-48F2-8C55-DD52564E80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27DB5BB-8DD4-4137-93D6-B78AF6A03B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E74BC8-6D7E-43F3-918D-2155FA89AD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9642C16-5205-41BE-B16A-802BAD36B218}"/>
    <w:embedItalic r:id="rId6" w:fontKey="{EE9EB3D8-9F8C-4059-ABB8-A81A84FA1F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06695D29-2780-478E-A5EE-726FB392C217}"/>
    <w:embedBold r:id="rId8" w:fontKey="{07AFE0EC-E2FC-4473-A436-DA6B4043F70A}"/>
    <w:embedItalic r:id="rId9" w:fontKey="{98D6E4C9-542E-46D6-8FA6-A7794A8AFC1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DEEB13FB-7B1B-4B82-9938-8F0131D1503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BB72ED80-BB87-4295-AA78-907EB915DB9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B489A664-EB8F-4EA5-B488-38E2F8DC2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D1477" w14:textId="77777777" w:rsidR="00A43212" w:rsidRDefault="009042FF">
    <w:pPr>
      <w:rPr>
        <w:rFonts w:ascii="Tahoma" w:eastAsia="Tahoma" w:hAnsi="Tahoma" w:cs="Tahoma"/>
        <w:sz w:val="19"/>
        <w:szCs w:val="19"/>
      </w:rPr>
    </w:pPr>
    <w:r>
      <w:rPr>
        <w:rFonts w:ascii="Tahoma" w:eastAsia="Tahoma" w:hAnsi="Tahoma" w:cs="Tahoma"/>
        <w:sz w:val="19"/>
        <w:szCs w:val="19"/>
      </w:rPr>
      <w:t>Copyright © IUSTI 2024</w:t>
    </w:r>
    <w:r>
      <w:t xml:space="preserve"> </w:t>
    </w:r>
    <w:r>
      <w:tab/>
    </w:r>
    <w:r>
      <w:tab/>
    </w:r>
    <w:r>
      <w:tab/>
    </w:r>
    <w:r>
      <w:rPr>
        <w:rFonts w:ascii="Tahoma" w:eastAsia="Tahoma" w:hAnsi="Tahoma" w:cs="Tahoma"/>
        <w:sz w:val="19"/>
        <w:szCs w:val="19"/>
      </w:rPr>
      <w:t xml:space="preserve">Data di pubblicazione: 2024 </w:t>
    </w:r>
    <w:r>
      <w:rPr>
        <w:rFonts w:ascii="Tahoma" w:eastAsia="Tahoma" w:hAnsi="Tahoma" w:cs="Tahoma"/>
        <w:sz w:val="19"/>
        <w:szCs w:val="19"/>
      </w:rPr>
      <w:tab/>
    </w:r>
    <w:r>
      <w:rPr>
        <w:rFonts w:ascii="Tahoma" w:eastAsia="Tahoma" w:hAnsi="Tahoma" w:cs="Tahoma"/>
        <w:sz w:val="19"/>
        <w:szCs w:val="19"/>
      </w:rPr>
      <w:tab/>
    </w:r>
    <w:r>
      <w:t xml:space="preserve">Sito web: </w:t>
    </w:r>
    <w:hyperlink r:id="rId1">
      <w:r>
        <w:rPr>
          <w:color w:val="0000FF"/>
          <w:u w:val="single"/>
        </w:rPr>
        <w:t>http://www.iusti.org/</w:t>
      </w:r>
    </w:hyperlink>
  </w:p>
  <w:p w14:paraId="6BC6F70A" w14:textId="77777777" w:rsidR="00A43212" w:rsidRDefault="00750816">
    <w:pPr>
      <w:jc w:val="center"/>
    </w:pPr>
    <w:bookmarkStart w:id="1" w:name="_heading=h.30j0zll" w:colFirst="0" w:colLast="0"/>
    <w:bookmarkEnd w:id="1"/>
    <w:r>
      <w:pict w14:anchorId="125FF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i1025" type="#_x0000_t75" style="width:97pt;height:58pt;visibility:visible">
          <v:imagedata r:id="rId2" o:title=""/>
        </v:shape>
      </w:pict>
    </w:r>
    <w:r>
      <w:pict w14:anchorId="07C05EEB">
        <v:shape id="Picture 1" o:spid="_x0000_i1026" type="#_x0000_t75" alt="A black background with red text&#10;&#10;Description automatically generated" style="width:74.5pt;height:27.5pt;visibility:visible">
          <v:imagedata r:id="rId3" o:title="A black background with red text&#10;&#10;Description automatically generated"/>
        </v:shape>
      </w:pict>
    </w:r>
    <w:r>
      <w:pict w14:anchorId="7A06048E">
        <v:shape id="Picture 8" o:spid="_x0000_i1027" type="#_x0000_t75" alt="Image result for isidog logo" style="width:1in;height:28pt;visibility:visible">
          <v:imagedata r:id="rId4" o:title="Image result for isidog logo"/>
        </v:shape>
      </w:pict>
    </w:r>
    <w:r>
      <w:pict w14:anchorId="53E9BBB6">
        <v:shape id="Picture 7" o:spid="_x0000_i1028" type="#_x0000_t75" style="width:29.5pt;height:29.5pt;visibility:visible">
          <v:imagedata r:id="rId5" o:title=""/>
        </v:shape>
      </w:pict>
    </w:r>
  </w:p>
  <w:p w14:paraId="4B00245B" w14:textId="77777777" w:rsidR="00A43212" w:rsidRDefault="00A43212">
    <w:pPr>
      <w:rPr>
        <w:rFonts w:ascii="Tahoma" w:eastAsia="Tahoma" w:hAnsi="Tahoma" w:cs="Tahoma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CFB29A" w14:textId="77777777" w:rsidR="00D50A17" w:rsidRDefault="00D50A17">
      <w:r>
        <w:separator/>
      </w:r>
    </w:p>
  </w:footnote>
  <w:footnote w:type="continuationSeparator" w:id="0">
    <w:p w14:paraId="2DBCEAD8" w14:textId="77777777" w:rsidR="00D50A17" w:rsidRDefault="00D50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03A71" w14:textId="77777777" w:rsidR="00A43212" w:rsidRDefault="009042FF">
    <w:pPr>
      <w:shd w:val="clear" w:color="auto" w:fill="FFFFFF"/>
      <w:spacing w:after="180"/>
      <w:rPr>
        <w:rFonts w:ascii="Trebuchet MS" w:eastAsia="Trebuchet MS" w:hAnsi="Trebuchet MS" w:cs="Trebuchet MS"/>
        <w:b/>
        <w:color w:val="FF0000"/>
        <w:sz w:val="30"/>
        <w:szCs w:val="30"/>
      </w:rPr>
    </w:pPr>
    <w:r>
      <w:rPr>
        <w:rFonts w:ascii="Trebuchet MS" w:eastAsia="Trebuchet MS" w:hAnsi="Trebuchet MS" w:cs="Trebuchet MS"/>
        <w:b/>
        <w:color w:val="000080"/>
        <w:sz w:val="30"/>
        <w:szCs w:val="30"/>
      </w:rPr>
      <w:t xml:space="preserve">Verruche genitali - </w:t>
    </w:r>
    <w:r>
      <w:rPr>
        <w:rFonts w:ascii="Trebuchet MS" w:eastAsia="Trebuchet MS" w:hAnsi="Trebuchet MS" w:cs="Trebuchet MS"/>
      </w:rPr>
      <w:t>Opuscolo informativo per il paziente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F2270"/>
    <w:multiLevelType w:val="multilevel"/>
    <w:tmpl w:val="9D286EE8"/>
    <w:lvl w:ilvl="0">
      <w:start w:val="1"/>
      <w:numFmt w:val="bullet"/>
      <w:lvlText w:val="❖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num w:numId="1" w16cid:durableId="164862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212"/>
    <w:rsid w:val="000441B1"/>
    <w:rsid w:val="00200C99"/>
    <w:rsid w:val="002E5941"/>
    <w:rsid w:val="0032769B"/>
    <w:rsid w:val="00340DA5"/>
    <w:rsid w:val="0055290D"/>
    <w:rsid w:val="00750816"/>
    <w:rsid w:val="007C3A14"/>
    <w:rsid w:val="009042FF"/>
    <w:rsid w:val="00A43212"/>
    <w:rsid w:val="00AE7BBE"/>
    <w:rsid w:val="00B67434"/>
    <w:rsid w:val="00D35A9C"/>
    <w:rsid w:val="00D5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D9B926"/>
  <w15:docId w15:val="{7A11531C-D6A9-4DFF-A809-4FA190A9B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0A0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E90A07"/>
    <w:rPr>
      <w:color w:val="0000FF"/>
      <w:u w:val="single"/>
    </w:rPr>
  </w:style>
  <w:style w:type="paragraph" w:styleId="Intestazione">
    <w:name w:val="header"/>
    <w:basedOn w:val="Normale"/>
    <w:rsid w:val="005D25A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5D25AE"/>
    <w:pPr>
      <w:tabs>
        <w:tab w:val="center" w:pos="4153"/>
        <w:tab w:val="right" w:pos="8306"/>
      </w:tabs>
    </w:pPr>
  </w:style>
  <w:style w:type="character" w:customStyle="1" w:styleId="maintext">
    <w:name w:val="maintext"/>
    <w:basedOn w:val="Carpredefinitoparagrafo"/>
    <w:rsid w:val="00264938"/>
  </w:style>
  <w:style w:type="character" w:customStyle="1" w:styleId="apple-converted-space">
    <w:name w:val="apple-converted-space"/>
    <w:basedOn w:val="Carpredefinitoparagrafo"/>
    <w:rsid w:val="00264938"/>
  </w:style>
  <w:style w:type="character" w:styleId="Enfasigrassetto">
    <w:name w:val="Strong"/>
    <w:qFormat/>
    <w:rsid w:val="00264938"/>
    <w:rPr>
      <w:b/>
      <w:bCs/>
    </w:rPr>
  </w:style>
  <w:style w:type="paragraph" w:customStyle="1" w:styleId="Default">
    <w:name w:val="Default"/>
    <w:rsid w:val="0027303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</w:rPr>
  </w:style>
  <w:style w:type="paragraph" w:customStyle="1" w:styleId="CM4">
    <w:name w:val="CM4"/>
    <w:basedOn w:val="Default"/>
    <w:next w:val="Default"/>
    <w:rsid w:val="00273039"/>
    <w:pPr>
      <w:spacing w:line="198" w:lineRule="atLeast"/>
    </w:pPr>
    <w:rPr>
      <w:color w:val="auto"/>
    </w:rPr>
  </w:style>
  <w:style w:type="paragraph" w:customStyle="1" w:styleId="CM7">
    <w:name w:val="CM7"/>
    <w:basedOn w:val="Default"/>
    <w:next w:val="Default"/>
    <w:rsid w:val="005E7E51"/>
    <w:pPr>
      <w:spacing w:line="200" w:lineRule="atLeast"/>
    </w:pPr>
    <w:rPr>
      <w:color w:val="auto"/>
    </w:rPr>
  </w:style>
  <w:style w:type="paragraph" w:styleId="Testofumetto">
    <w:name w:val="Balloon Text"/>
    <w:basedOn w:val="Normale"/>
    <w:link w:val="TestofumettoCarattere"/>
    <w:rsid w:val="00184926"/>
    <w:rPr>
      <w:rFonts w:ascii="Tahoma" w:hAnsi="Tahoma"/>
      <w:sz w:val="16"/>
      <w:szCs w:val="16"/>
      <w:lang w:eastAsia="x-none"/>
    </w:rPr>
  </w:style>
  <w:style w:type="character" w:customStyle="1" w:styleId="TestofumettoCarattere">
    <w:name w:val="Testo fumetto Carattere"/>
    <w:link w:val="Testofumetto"/>
    <w:rsid w:val="00184926"/>
    <w:rPr>
      <w:rFonts w:ascii="Tahoma" w:hAnsi="Tahoma" w:cs="Tahoma"/>
      <w:sz w:val="16"/>
      <w:szCs w:val="16"/>
    </w:rPr>
  </w:style>
  <w:style w:type="character" w:styleId="Rimandocommento">
    <w:name w:val="annotation reference"/>
    <w:rsid w:val="00997A5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97A5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97A5E"/>
  </w:style>
  <w:style w:type="paragraph" w:styleId="Soggettocommento">
    <w:name w:val="annotation subject"/>
    <w:basedOn w:val="Testocommento"/>
    <w:next w:val="Testocommento"/>
    <w:link w:val="SoggettocommentoCarattere"/>
    <w:rsid w:val="00997A5E"/>
    <w:rPr>
      <w:b/>
      <w:bCs/>
      <w:lang w:eastAsia="x-none"/>
    </w:rPr>
  </w:style>
  <w:style w:type="character" w:customStyle="1" w:styleId="SoggettocommentoCarattere">
    <w:name w:val="Soggetto commento Carattere"/>
    <w:link w:val="Soggettocommento"/>
    <w:rsid w:val="00997A5E"/>
    <w:rPr>
      <w:b/>
      <w:bCs/>
    </w:rPr>
  </w:style>
  <w:style w:type="paragraph" w:styleId="Paragrafoelenco">
    <w:name w:val="List Paragraph"/>
    <w:basedOn w:val="Normale"/>
    <w:uiPriority w:val="34"/>
    <w:qFormat/>
    <w:rsid w:val="00D61A0F"/>
    <w:pPr>
      <w:ind w:left="708"/>
    </w:pPr>
  </w:style>
  <w:style w:type="paragraph" w:styleId="Revisione">
    <w:name w:val="Revision"/>
    <w:hidden/>
    <w:uiPriority w:val="99"/>
    <w:semiHidden/>
    <w:rsid w:val="00066DDC"/>
  </w:style>
  <w:style w:type="paragraph" w:customStyle="1" w:styleId="msolistparagraph0">
    <w:name w:val="msolistparagraph"/>
    <w:basedOn w:val="Normale"/>
    <w:rsid w:val="00772EDA"/>
    <w:pPr>
      <w:ind w:left="720"/>
    </w:pPr>
    <w:rPr>
      <w:rFonts w:ascii="Calibri" w:eastAsia="Calibri" w:hAnsi="Calibri"/>
      <w:sz w:val="22"/>
      <w:szCs w:val="22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://www.iusti.org/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Kh4qlWkeZJzsXgQOxn5I9P4dg==">CgMxLjAyCWlkLmdqZGd4czIJaC4zMGowemxsOAByITE5YzZiOFJwaGZCUVVxc2FuM2U0XzF2UEFfUUR1MWpsaA==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Serena Giacalone</cp:lastModifiedBy>
  <cp:revision>2</cp:revision>
  <dcterms:created xsi:type="dcterms:W3CDTF">2024-09-15T14:44:00Z</dcterms:created>
  <dcterms:modified xsi:type="dcterms:W3CDTF">2024-09-15T14:44:00Z</dcterms:modified>
</cp:coreProperties>
</file>