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427959" w14:textId="77777777" w:rsidR="00EB5B7E" w:rsidRDefault="00EB5B7E">
      <w:pPr>
        <w:widowControl w:val="0"/>
        <w:pBdr>
          <w:top w:val="nil"/>
          <w:left w:val="nil"/>
          <w:bottom w:val="nil"/>
          <w:right w:val="nil"/>
          <w:between w:val="nil"/>
        </w:pBdr>
        <w:spacing w:line="276" w:lineRule="auto"/>
      </w:pPr>
    </w:p>
    <w:p w14:paraId="48362013" w14:textId="77777777" w:rsidR="00EB5B7E" w:rsidRDefault="0060709E">
      <w:pPr>
        <w:shd w:val="clear" w:color="auto" w:fill="FFFFFF"/>
        <w:spacing w:before="180" w:after="180"/>
        <w:rPr>
          <w:rFonts w:ascii="Calibri" w:eastAsia="Calibri" w:hAnsi="Calibri" w:cs="Calibri"/>
          <w:b/>
          <w:color w:val="000080"/>
          <w:sz w:val="22"/>
          <w:szCs w:val="22"/>
        </w:rPr>
      </w:pPr>
      <w:r>
        <w:rPr>
          <w:noProof/>
        </w:rPr>
        <mc:AlternateContent>
          <mc:Choice Requires="wps">
            <w:drawing>
              <wp:anchor distT="0" distB="0" distL="114300" distR="114300" simplePos="0" relativeHeight="251658240" behindDoc="0" locked="0" layoutInCell="1" hidden="0" allowOverlap="1" wp14:anchorId="676BE5C8" wp14:editId="315B128F">
                <wp:simplePos x="0" y="0"/>
                <wp:positionH relativeFrom="column">
                  <wp:posOffset>101601</wp:posOffset>
                </wp:positionH>
                <wp:positionV relativeFrom="paragraph">
                  <wp:posOffset>139700</wp:posOffset>
                </wp:positionV>
                <wp:extent cx="6324600" cy="1416050"/>
                <wp:effectExtent l="0" t="0" r="0" b="0"/>
                <wp:wrapNone/>
                <wp:docPr id="1" name="Figura a mano libera: forma 1"/>
                <wp:cNvGraphicFramePr/>
                <a:graphic xmlns:a="http://schemas.openxmlformats.org/drawingml/2006/main">
                  <a:graphicData uri="http://schemas.microsoft.com/office/word/2010/wordprocessingShape">
                    <wps:wsp>
                      <wps:cNvSpPr/>
                      <wps:spPr>
                        <a:xfrm>
                          <a:off x="2202750" y="3091025"/>
                          <a:ext cx="6286500" cy="1377950"/>
                        </a:xfrm>
                        <a:custGeom>
                          <a:avLst/>
                          <a:gdLst/>
                          <a:ahLst/>
                          <a:cxnLst/>
                          <a:rect l="l" t="t" r="r" b="b"/>
                          <a:pathLst>
                            <a:path w="6286500" h="1377950" extrusionOk="0">
                              <a:moveTo>
                                <a:pt x="0" y="0"/>
                              </a:moveTo>
                              <a:lnTo>
                                <a:pt x="0" y="1377950"/>
                              </a:lnTo>
                              <a:lnTo>
                                <a:pt x="6286500" y="1377950"/>
                              </a:lnTo>
                              <a:lnTo>
                                <a:pt x="6286500" y="0"/>
                              </a:lnTo>
                              <a:close/>
                            </a:path>
                          </a:pathLst>
                        </a:custGeom>
                        <a:solidFill>
                          <a:srgbClr val="FFFFFF"/>
                        </a:solidFill>
                        <a:ln w="38100" cap="flat" cmpd="sng">
                          <a:solidFill>
                            <a:srgbClr val="000000"/>
                          </a:solidFill>
                          <a:prstDash val="solid"/>
                          <a:miter lim="8000"/>
                          <a:headEnd type="none" w="sm" len="sm"/>
                          <a:tailEnd type="none" w="sm" len="sm"/>
                        </a:ln>
                      </wps:spPr>
                      <wps:txbx>
                        <w:txbxContent>
                          <w:p w14:paraId="1D33B7B9" w14:textId="77777777" w:rsidR="00EB5B7E" w:rsidRPr="00122B54" w:rsidRDefault="0060709E">
                            <w:pPr>
                              <w:ind w:left="150" w:right="150" w:firstLine="150"/>
                              <w:jc w:val="center"/>
                              <w:textDirection w:val="btLr"/>
                              <w:rPr>
                                <w:lang w:val="it-IT"/>
                              </w:rPr>
                            </w:pPr>
                            <w:r w:rsidRPr="00122B54">
                              <w:rPr>
                                <w:rFonts w:ascii="Calibri" w:eastAsia="Calibri" w:hAnsi="Calibri" w:cs="Calibri"/>
                                <w:b/>
                                <w:color w:val="000080"/>
                                <w:sz w:val="22"/>
                                <w:lang w:val="it-IT"/>
                              </w:rPr>
                              <w:t>Key points</w:t>
                            </w:r>
                          </w:p>
                          <w:p w14:paraId="641C0893" w14:textId="77777777" w:rsidR="00EB5B7E" w:rsidRPr="00116E30" w:rsidRDefault="00116E30">
                            <w:pPr>
                              <w:ind w:left="150" w:right="150" w:firstLine="150"/>
                              <w:jc w:val="center"/>
                              <w:textDirection w:val="btLr"/>
                              <w:rPr>
                                <w:lang w:val="it-IT"/>
                              </w:rPr>
                            </w:pPr>
                            <w:r w:rsidRPr="00116E30">
                              <w:rPr>
                                <w:rFonts w:ascii="Calibri" w:eastAsia="Calibri" w:hAnsi="Calibri" w:cs="Calibri"/>
                                <w:color w:val="292526"/>
                                <w:sz w:val="22"/>
                                <w:lang w:val="it-IT"/>
                              </w:rPr>
                              <w:t>La Sifilide è una Infezione Sessualmente Trasmes</w:t>
                            </w:r>
                            <w:r>
                              <w:rPr>
                                <w:rFonts w:ascii="Calibri" w:eastAsia="Calibri" w:hAnsi="Calibri" w:cs="Calibri"/>
                                <w:color w:val="292526"/>
                                <w:sz w:val="22"/>
                                <w:lang w:val="it-IT"/>
                              </w:rPr>
                              <w:t>sa (IST)</w:t>
                            </w:r>
                          </w:p>
                          <w:p w14:paraId="2281DD79" w14:textId="27AD9447" w:rsidR="00EB5B7E" w:rsidRPr="00116E30" w:rsidRDefault="00116E30">
                            <w:pPr>
                              <w:ind w:left="150" w:right="150" w:firstLine="150"/>
                              <w:jc w:val="center"/>
                              <w:textDirection w:val="btLr"/>
                              <w:rPr>
                                <w:lang w:val="it-IT"/>
                              </w:rPr>
                            </w:pPr>
                            <w:r w:rsidRPr="00116E30">
                              <w:rPr>
                                <w:rFonts w:ascii="Calibri" w:eastAsia="Calibri" w:hAnsi="Calibri" w:cs="Calibri"/>
                                <w:color w:val="292526"/>
                                <w:sz w:val="22"/>
                                <w:lang w:val="it-IT"/>
                              </w:rPr>
                              <w:t xml:space="preserve">La Sifilide si trasmette </w:t>
                            </w:r>
                            <w:r w:rsidR="00122B54">
                              <w:rPr>
                                <w:rFonts w:ascii="Calibri" w:eastAsia="Calibri" w:hAnsi="Calibri" w:cs="Calibri"/>
                                <w:color w:val="292526"/>
                                <w:sz w:val="22"/>
                                <w:lang w:val="it-IT"/>
                              </w:rPr>
                              <w:t>durante i</w:t>
                            </w:r>
                            <w:r w:rsidRPr="00116E30">
                              <w:rPr>
                                <w:rFonts w:ascii="Calibri" w:eastAsia="Calibri" w:hAnsi="Calibri" w:cs="Calibri"/>
                                <w:color w:val="292526"/>
                                <w:sz w:val="22"/>
                                <w:lang w:val="it-IT"/>
                              </w:rPr>
                              <w:t xml:space="preserve"> rapport</w:t>
                            </w:r>
                            <w:r>
                              <w:rPr>
                                <w:rFonts w:ascii="Calibri" w:eastAsia="Calibri" w:hAnsi="Calibri" w:cs="Calibri"/>
                                <w:color w:val="292526"/>
                                <w:sz w:val="22"/>
                                <w:lang w:val="it-IT"/>
                              </w:rPr>
                              <w:t>i</w:t>
                            </w:r>
                            <w:r w:rsidRPr="00116E30">
                              <w:rPr>
                                <w:rFonts w:ascii="Calibri" w:eastAsia="Calibri" w:hAnsi="Calibri" w:cs="Calibri"/>
                                <w:color w:val="292526"/>
                                <w:sz w:val="22"/>
                                <w:lang w:val="it-IT"/>
                              </w:rPr>
                              <w:t xml:space="preserve"> sessuali, incluso il sesso ora</w:t>
                            </w:r>
                            <w:r>
                              <w:rPr>
                                <w:rFonts w:ascii="Calibri" w:eastAsia="Calibri" w:hAnsi="Calibri" w:cs="Calibri"/>
                                <w:color w:val="292526"/>
                                <w:sz w:val="22"/>
                                <w:lang w:val="it-IT"/>
                              </w:rPr>
                              <w:t>le</w:t>
                            </w:r>
                          </w:p>
                          <w:p w14:paraId="6B1A3E46" w14:textId="2AE5F5BD" w:rsidR="00980A73" w:rsidRPr="00980A73" w:rsidRDefault="00116E30">
                            <w:pPr>
                              <w:ind w:left="150" w:right="150" w:firstLine="150"/>
                              <w:jc w:val="center"/>
                              <w:textDirection w:val="btLr"/>
                              <w:rPr>
                                <w:rFonts w:ascii="Calibri" w:eastAsia="Calibri" w:hAnsi="Calibri" w:cs="Calibri"/>
                                <w:color w:val="292526"/>
                                <w:sz w:val="22"/>
                                <w:lang w:val="it-IT"/>
                              </w:rPr>
                            </w:pPr>
                            <w:r w:rsidRPr="00980A73">
                              <w:rPr>
                                <w:rFonts w:ascii="Calibri" w:eastAsia="Calibri" w:hAnsi="Calibri" w:cs="Calibri"/>
                                <w:color w:val="292526"/>
                                <w:sz w:val="22"/>
                                <w:lang w:val="it-IT"/>
                              </w:rPr>
                              <w:t xml:space="preserve">Spesso </w:t>
                            </w:r>
                            <w:r w:rsidR="00980A73" w:rsidRPr="00980A73">
                              <w:rPr>
                                <w:rFonts w:ascii="Calibri" w:eastAsia="Calibri" w:hAnsi="Calibri" w:cs="Calibri"/>
                                <w:color w:val="292526"/>
                                <w:sz w:val="22"/>
                                <w:lang w:val="it-IT"/>
                              </w:rPr>
                              <w:t>non dà sinto</w:t>
                            </w:r>
                            <w:r w:rsidR="00122B54">
                              <w:rPr>
                                <w:rFonts w:ascii="Calibri" w:eastAsia="Calibri" w:hAnsi="Calibri" w:cs="Calibri"/>
                                <w:color w:val="292526"/>
                                <w:sz w:val="22"/>
                                <w:lang w:val="it-IT"/>
                              </w:rPr>
                              <w:t>mi</w:t>
                            </w:r>
                          </w:p>
                          <w:p w14:paraId="68D40308" w14:textId="77777777" w:rsidR="00980A73" w:rsidRPr="00122B54" w:rsidRDefault="00980A73">
                            <w:pPr>
                              <w:ind w:left="150" w:right="150" w:firstLine="150"/>
                              <w:jc w:val="center"/>
                              <w:textDirection w:val="btLr"/>
                              <w:rPr>
                                <w:rFonts w:ascii="Calibri" w:eastAsia="Calibri" w:hAnsi="Calibri" w:cs="Calibri"/>
                                <w:color w:val="292526"/>
                                <w:sz w:val="22"/>
                                <w:lang w:val="it-IT"/>
                              </w:rPr>
                            </w:pPr>
                            <w:r w:rsidRPr="00122B54">
                              <w:rPr>
                                <w:rFonts w:ascii="Calibri" w:eastAsia="Calibri" w:hAnsi="Calibri" w:cs="Calibri"/>
                                <w:color w:val="292526"/>
                                <w:sz w:val="22"/>
                                <w:lang w:val="it-IT"/>
                              </w:rPr>
                              <w:t>Il trattamento è semplice</w:t>
                            </w:r>
                          </w:p>
                          <w:p w14:paraId="288530A2" w14:textId="612517E5" w:rsidR="00EB5B7E" w:rsidRPr="00980A73" w:rsidRDefault="00980A73">
                            <w:pPr>
                              <w:ind w:left="150" w:right="150" w:firstLine="150"/>
                              <w:jc w:val="center"/>
                              <w:textDirection w:val="btLr"/>
                              <w:rPr>
                                <w:lang w:val="it-IT"/>
                              </w:rPr>
                            </w:pPr>
                            <w:r w:rsidRPr="00980A73">
                              <w:rPr>
                                <w:rFonts w:ascii="Calibri" w:eastAsia="Calibri" w:hAnsi="Calibri" w:cs="Calibri"/>
                                <w:color w:val="292526"/>
                                <w:sz w:val="22"/>
                                <w:lang w:val="it-IT"/>
                              </w:rPr>
                              <w:t xml:space="preserve">Se non </w:t>
                            </w:r>
                            <w:r w:rsidR="00122B54" w:rsidRPr="00980A73">
                              <w:rPr>
                                <w:rFonts w:ascii="Calibri" w:eastAsia="Calibri" w:hAnsi="Calibri" w:cs="Calibri"/>
                                <w:color w:val="292526"/>
                                <w:sz w:val="22"/>
                                <w:lang w:val="it-IT"/>
                              </w:rPr>
                              <w:t>trattata</w:t>
                            </w:r>
                            <w:r w:rsidRPr="00980A73">
                              <w:rPr>
                                <w:rFonts w:ascii="Calibri" w:eastAsia="Calibri" w:hAnsi="Calibri" w:cs="Calibri"/>
                                <w:color w:val="292526"/>
                                <w:sz w:val="22"/>
                                <w:lang w:val="it-IT"/>
                              </w:rPr>
                              <w:t xml:space="preserve"> la sifilide può causare problem</w:t>
                            </w:r>
                            <w:r>
                              <w:rPr>
                                <w:rFonts w:ascii="Calibri" w:eastAsia="Calibri" w:hAnsi="Calibri" w:cs="Calibri"/>
                                <w:color w:val="292526"/>
                                <w:sz w:val="22"/>
                                <w:lang w:val="it-IT"/>
                              </w:rPr>
                              <w:t>i</w:t>
                            </w:r>
                            <w:r w:rsidRPr="00980A73">
                              <w:rPr>
                                <w:rFonts w:ascii="Calibri" w:eastAsia="Calibri" w:hAnsi="Calibri" w:cs="Calibri"/>
                                <w:color w:val="292526"/>
                                <w:sz w:val="22"/>
                                <w:lang w:val="it-IT"/>
                              </w:rPr>
                              <w:t xml:space="preserve"> important</w:t>
                            </w:r>
                            <w:r>
                              <w:rPr>
                                <w:rFonts w:ascii="Calibri" w:eastAsia="Calibri" w:hAnsi="Calibri" w:cs="Calibri"/>
                                <w:color w:val="292526"/>
                                <w:sz w:val="22"/>
                                <w:lang w:val="it-IT"/>
                              </w:rPr>
                              <w:t>i</w:t>
                            </w:r>
                            <w:r w:rsidRPr="00980A73">
                              <w:rPr>
                                <w:rFonts w:ascii="Calibri" w:eastAsia="Calibri" w:hAnsi="Calibri" w:cs="Calibri"/>
                                <w:color w:val="292526"/>
                                <w:sz w:val="22"/>
                                <w:lang w:val="it-IT"/>
                              </w:rPr>
                              <w:t xml:space="preserve"> nel tempo</w:t>
                            </w:r>
                          </w:p>
                          <w:p w14:paraId="18A791D1" w14:textId="4D05CE92" w:rsidR="00EB5B7E" w:rsidRPr="00980A73" w:rsidRDefault="0060709E">
                            <w:pPr>
                              <w:ind w:left="150" w:right="150" w:firstLine="150"/>
                              <w:jc w:val="center"/>
                              <w:textDirection w:val="btLr"/>
                              <w:rPr>
                                <w:lang w:val="it-IT"/>
                              </w:rPr>
                            </w:pPr>
                            <w:r w:rsidRPr="00980A73">
                              <w:rPr>
                                <w:rFonts w:ascii="Calibri" w:eastAsia="Calibri" w:hAnsi="Calibri" w:cs="Calibri"/>
                                <w:color w:val="292526"/>
                                <w:sz w:val="22"/>
                                <w:lang w:val="it-IT"/>
                              </w:rPr>
                              <w:t xml:space="preserve"> </w:t>
                            </w:r>
                            <w:r w:rsidR="00122B54" w:rsidRPr="00980A73">
                              <w:rPr>
                                <w:rFonts w:ascii="Calibri" w:eastAsia="Calibri" w:hAnsi="Calibri" w:cs="Calibri"/>
                                <w:color w:val="292526"/>
                                <w:sz w:val="22"/>
                                <w:lang w:val="it-IT"/>
                              </w:rPr>
                              <w:t>Il preservativo</w:t>
                            </w:r>
                            <w:r w:rsidR="00980A73" w:rsidRPr="00980A73">
                              <w:rPr>
                                <w:rFonts w:ascii="Calibri" w:eastAsia="Calibri" w:hAnsi="Calibri" w:cs="Calibri"/>
                                <w:color w:val="292526"/>
                                <w:sz w:val="22"/>
                                <w:lang w:val="it-IT"/>
                              </w:rPr>
                              <w:t xml:space="preserve"> è efficace per protegger</w:t>
                            </w:r>
                            <w:r w:rsidR="00980A73">
                              <w:rPr>
                                <w:rFonts w:ascii="Calibri" w:eastAsia="Calibri" w:hAnsi="Calibri" w:cs="Calibri"/>
                                <w:color w:val="292526"/>
                                <w:sz w:val="22"/>
                                <w:lang w:val="it-IT"/>
                              </w:rPr>
                              <w:t>t</w:t>
                            </w:r>
                            <w:r w:rsidR="00980A73" w:rsidRPr="00980A73">
                              <w:rPr>
                                <w:rFonts w:ascii="Calibri" w:eastAsia="Calibri" w:hAnsi="Calibri" w:cs="Calibri"/>
                                <w:color w:val="292526"/>
                                <w:sz w:val="22"/>
                                <w:lang w:val="it-IT"/>
                              </w:rPr>
                              <w:t>i dalla sifilide</w:t>
                            </w:r>
                          </w:p>
                          <w:p w14:paraId="6F91C608" w14:textId="77777777" w:rsidR="00EB5B7E" w:rsidRPr="00980A73" w:rsidRDefault="00EB5B7E">
                            <w:pPr>
                              <w:textDirection w:val="btLr"/>
                              <w:rPr>
                                <w:lang w:val="it-IT"/>
                              </w:rPr>
                            </w:pPr>
                          </w:p>
                        </w:txbxContent>
                      </wps:txbx>
                      <wps:bodyPr spcFirstLastPara="1" wrap="square" lIns="88900" tIns="38100" rIns="88900" bIns="38100" anchor="t" anchorCtr="0">
                        <a:noAutofit/>
                      </wps:bodyPr>
                    </wps:wsp>
                  </a:graphicData>
                </a:graphic>
              </wp:anchor>
            </w:drawing>
          </mc:Choice>
          <mc:Fallback>
            <w:pict>
              <v:shape w14:anchorId="676BE5C8" id="Figura a mano libera: forma 1" o:spid="_x0000_s1026" style="position:absolute;margin-left:8pt;margin-top:11pt;width:498pt;height:111.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6286500,1377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" adj="-11796480,,5400" path="m,l,1377950r6286500,l6286500,,,xe" strokeweight="3pt">
                <v:stroke startarrowwidth="narrow" startarrowlength="short" endarrowwidth="narrow" endarrowlength="short" miterlimit="5243f" joinstyle="miter"/>
                <v:formulas/>
                <v:path arrowok="t" o:extrusionok="f" o:connecttype="custom" textboxrect="0,0,6286500,1377950"/>
                <v:textbox inset="7pt,3pt,7pt,3pt">
                  <w:txbxContent>
                    <w:p w14:paraId="1D33B7B9" w14:textId="77777777" w:rsidR="00EB5B7E" w:rsidRPr="00122B54" w:rsidRDefault="0060709E">
                      <w:pPr>
                        <w:ind w:left="150" w:right="150" w:firstLine="150"/>
                        <w:jc w:val="center"/>
                        <w:textDirection w:val="btLr"/>
                        <w:rPr>
                          <w:lang w:val="it-IT"/>
                        </w:rPr>
                      </w:pPr>
                      <w:r w:rsidRPr="00122B54">
                        <w:rPr>
                          <w:rFonts w:ascii="Calibri" w:eastAsia="Calibri" w:hAnsi="Calibri" w:cs="Calibri"/>
                          <w:b/>
                          <w:color w:val="000080"/>
                          <w:sz w:val="22"/>
                          <w:lang w:val="it-IT"/>
                        </w:rPr>
                        <w:t>Key points</w:t>
                      </w:r>
                    </w:p>
                    <w:p w14:paraId="641C0893" w14:textId="77777777" w:rsidR="00EB5B7E" w:rsidRPr="00116E30" w:rsidRDefault="00116E30">
                      <w:pPr>
                        <w:ind w:left="150" w:right="150" w:firstLine="150"/>
                        <w:jc w:val="center"/>
                        <w:textDirection w:val="btLr"/>
                        <w:rPr>
                          <w:lang w:val="it-IT"/>
                        </w:rPr>
                      </w:pPr>
                      <w:r w:rsidRPr="00116E30">
                        <w:rPr>
                          <w:rFonts w:ascii="Calibri" w:eastAsia="Calibri" w:hAnsi="Calibri" w:cs="Calibri"/>
                          <w:color w:val="292526"/>
                          <w:sz w:val="22"/>
                          <w:lang w:val="it-IT"/>
                        </w:rPr>
                        <w:t>La Sifilide è una Infezione Sessualmente Trasmes</w:t>
                      </w:r>
                      <w:r>
                        <w:rPr>
                          <w:rFonts w:ascii="Calibri" w:eastAsia="Calibri" w:hAnsi="Calibri" w:cs="Calibri"/>
                          <w:color w:val="292526"/>
                          <w:sz w:val="22"/>
                          <w:lang w:val="it-IT"/>
                        </w:rPr>
                        <w:t>sa (IST)</w:t>
                      </w:r>
                    </w:p>
                    <w:p w14:paraId="2281DD79" w14:textId="27AD9447" w:rsidR="00EB5B7E" w:rsidRPr="00116E30" w:rsidRDefault="00116E30">
                      <w:pPr>
                        <w:ind w:left="150" w:right="150" w:firstLine="150"/>
                        <w:jc w:val="center"/>
                        <w:textDirection w:val="btLr"/>
                        <w:rPr>
                          <w:lang w:val="it-IT"/>
                        </w:rPr>
                      </w:pPr>
                      <w:r w:rsidRPr="00116E30">
                        <w:rPr>
                          <w:rFonts w:ascii="Calibri" w:eastAsia="Calibri" w:hAnsi="Calibri" w:cs="Calibri"/>
                          <w:color w:val="292526"/>
                          <w:sz w:val="22"/>
                          <w:lang w:val="it-IT"/>
                        </w:rPr>
                        <w:t xml:space="preserve">La Sifilide si trasmette </w:t>
                      </w:r>
                      <w:r w:rsidR="00122B54">
                        <w:rPr>
                          <w:rFonts w:ascii="Calibri" w:eastAsia="Calibri" w:hAnsi="Calibri" w:cs="Calibri"/>
                          <w:color w:val="292526"/>
                          <w:sz w:val="22"/>
                          <w:lang w:val="it-IT"/>
                        </w:rPr>
                        <w:t>durante i</w:t>
                      </w:r>
                      <w:r w:rsidRPr="00116E30">
                        <w:rPr>
                          <w:rFonts w:ascii="Calibri" w:eastAsia="Calibri" w:hAnsi="Calibri" w:cs="Calibri"/>
                          <w:color w:val="292526"/>
                          <w:sz w:val="22"/>
                          <w:lang w:val="it-IT"/>
                        </w:rPr>
                        <w:t xml:space="preserve"> rapport</w:t>
                      </w:r>
                      <w:r>
                        <w:rPr>
                          <w:rFonts w:ascii="Calibri" w:eastAsia="Calibri" w:hAnsi="Calibri" w:cs="Calibri"/>
                          <w:color w:val="292526"/>
                          <w:sz w:val="22"/>
                          <w:lang w:val="it-IT"/>
                        </w:rPr>
                        <w:t>i</w:t>
                      </w:r>
                      <w:r w:rsidRPr="00116E30">
                        <w:rPr>
                          <w:rFonts w:ascii="Calibri" w:eastAsia="Calibri" w:hAnsi="Calibri" w:cs="Calibri"/>
                          <w:color w:val="292526"/>
                          <w:sz w:val="22"/>
                          <w:lang w:val="it-IT"/>
                        </w:rPr>
                        <w:t xml:space="preserve"> sessuali, incluso il sesso ora</w:t>
                      </w:r>
                      <w:r>
                        <w:rPr>
                          <w:rFonts w:ascii="Calibri" w:eastAsia="Calibri" w:hAnsi="Calibri" w:cs="Calibri"/>
                          <w:color w:val="292526"/>
                          <w:sz w:val="22"/>
                          <w:lang w:val="it-IT"/>
                        </w:rPr>
                        <w:t>le</w:t>
                      </w:r>
                    </w:p>
                    <w:p w14:paraId="6B1A3E46" w14:textId="2AE5F5BD" w:rsidR="00980A73" w:rsidRPr="00980A73" w:rsidRDefault="00116E30">
                      <w:pPr>
                        <w:ind w:left="150" w:right="150" w:firstLine="150"/>
                        <w:jc w:val="center"/>
                        <w:textDirection w:val="btLr"/>
                        <w:rPr>
                          <w:rFonts w:ascii="Calibri" w:eastAsia="Calibri" w:hAnsi="Calibri" w:cs="Calibri"/>
                          <w:color w:val="292526"/>
                          <w:sz w:val="22"/>
                          <w:lang w:val="it-IT"/>
                        </w:rPr>
                      </w:pPr>
                      <w:r w:rsidRPr="00980A73">
                        <w:rPr>
                          <w:rFonts w:ascii="Calibri" w:eastAsia="Calibri" w:hAnsi="Calibri" w:cs="Calibri"/>
                          <w:color w:val="292526"/>
                          <w:sz w:val="22"/>
                          <w:lang w:val="it-IT"/>
                        </w:rPr>
                        <w:t xml:space="preserve">Spesso </w:t>
                      </w:r>
                      <w:r w:rsidR="00980A73" w:rsidRPr="00980A73">
                        <w:rPr>
                          <w:rFonts w:ascii="Calibri" w:eastAsia="Calibri" w:hAnsi="Calibri" w:cs="Calibri"/>
                          <w:color w:val="292526"/>
                          <w:sz w:val="22"/>
                          <w:lang w:val="it-IT"/>
                        </w:rPr>
                        <w:t>non dà sinto</w:t>
                      </w:r>
                      <w:r w:rsidR="00122B54">
                        <w:rPr>
                          <w:rFonts w:ascii="Calibri" w:eastAsia="Calibri" w:hAnsi="Calibri" w:cs="Calibri"/>
                          <w:color w:val="292526"/>
                          <w:sz w:val="22"/>
                          <w:lang w:val="it-IT"/>
                        </w:rPr>
                        <w:t>mi</w:t>
                      </w:r>
                    </w:p>
                    <w:p w14:paraId="68D40308" w14:textId="77777777" w:rsidR="00980A73" w:rsidRPr="00122B54" w:rsidRDefault="00980A73">
                      <w:pPr>
                        <w:ind w:left="150" w:right="150" w:firstLine="150"/>
                        <w:jc w:val="center"/>
                        <w:textDirection w:val="btLr"/>
                        <w:rPr>
                          <w:rFonts w:ascii="Calibri" w:eastAsia="Calibri" w:hAnsi="Calibri" w:cs="Calibri"/>
                          <w:color w:val="292526"/>
                          <w:sz w:val="22"/>
                          <w:lang w:val="it-IT"/>
                        </w:rPr>
                      </w:pPr>
                      <w:r w:rsidRPr="00122B54">
                        <w:rPr>
                          <w:rFonts w:ascii="Calibri" w:eastAsia="Calibri" w:hAnsi="Calibri" w:cs="Calibri"/>
                          <w:color w:val="292526"/>
                          <w:sz w:val="22"/>
                          <w:lang w:val="it-IT"/>
                        </w:rPr>
                        <w:t>Il trattamento è semplice</w:t>
                      </w:r>
                    </w:p>
                    <w:p w14:paraId="288530A2" w14:textId="612517E5" w:rsidR="00EB5B7E" w:rsidRPr="00980A73" w:rsidRDefault="00980A73">
                      <w:pPr>
                        <w:ind w:left="150" w:right="150" w:firstLine="150"/>
                        <w:jc w:val="center"/>
                        <w:textDirection w:val="btLr"/>
                        <w:rPr>
                          <w:lang w:val="it-IT"/>
                        </w:rPr>
                      </w:pPr>
                      <w:r w:rsidRPr="00980A73">
                        <w:rPr>
                          <w:rFonts w:ascii="Calibri" w:eastAsia="Calibri" w:hAnsi="Calibri" w:cs="Calibri"/>
                          <w:color w:val="292526"/>
                          <w:sz w:val="22"/>
                          <w:lang w:val="it-IT"/>
                        </w:rPr>
                        <w:t xml:space="preserve">Se non </w:t>
                      </w:r>
                      <w:r w:rsidR="00122B54" w:rsidRPr="00980A73">
                        <w:rPr>
                          <w:rFonts w:ascii="Calibri" w:eastAsia="Calibri" w:hAnsi="Calibri" w:cs="Calibri"/>
                          <w:color w:val="292526"/>
                          <w:sz w:val="22"/>
                          <w:lang w:val="it-IT"/>
                        </w:rPr>
                        <w:t>trattata</w:t>
                      </w:r>
                      <w:r w:rsidRPr="00980A73">
                        <w:rPr>
                          <w:rFonts w:ascii="Calibri" w:eastAsia="Calibri" w:hAnsi="Calibri" w:cs="Calibri"/>
                          <w:color w:val="292526"/>
                          <w:sz w:val="22"/>
                          <w:lang w:val="it-IT"/>
                        </w:rPr>
                        <w:t xml:space="preserve"> la sifilide può causare problem</w:t>
                      </w:r>
                      <w:r>
                        <w:rPr>
                          <w:rFonts w:ascii="Calibri" w:eastAsia="Calibri" w:hAnsi="Calibri" w:cs="Calibri"/>
                          <w:color w:val="292526"/>
                          <w:sz w:val="22"/>
                          <w:lang w:val="it-IT"/>
                        </w:rPr>
                        <w:t>i</w:t>
                      </w:r>
                      <w:r w:rsidRPr="00980A73">
                        <w:rPr>
                          <w:rFonts w:ascii="Calibri" w:eastAsia="Calibri" w:hAnsi="Calibri" w:cs="Calibri"/>
                          <w:color w:val="292526"/>
                          <w:sz w:val="22"/>
                          <w:lang w:val="it-IT"/>
                        </w:rPr>
                        <w:t xml:space="preserve"> important</w:t>
                      </w:r>
                      <w:r>
                        <w:rPr>
                          <w:rFonts w:ascii="Calibri" w:eastAsia="Calibri" w:hAnsi="Calibri" w:cs="Calibri"/>
                          <w:color w:val="292526"/>
                          <w:sz w:val="22"/>
                          <w:lang w:val="it-IT"/>
                        </w:rPr>
                        <w:t>i</w:t>
                      </w:r>
                      <w:r w:rsidRPr="00980A73">
                        <w:rPr>
                          <w:rFonts w:ascii="Calibri" w:eastAsia="Calibri" w:hAnsi="Calibri" w:cs="Calibri"/>
                          <w:color w:val="292526"/>
                          <w:sz w:val="22"/>
                          <w:lang w:val="it-IT"/>
                        </w:rPr>
                        <w:t xml:space="preserve"> nel tempo</w:t>
                      </w:r>
                    </w:p>
                    <w:p w14:paraId="18A791D1" w14:textId="4D05CE92" w:rsidR="00EB5B7E" w:rsidRPr="00980A73" w:rsidRDefault="0060709E">
                      <w:pPr>
                        <w:ind w:left="150" w:right="150" w:firstLine="150"/>
                        <w:jc w:val="center"/>
                        <w:textDirection w:val="btLr"/>
                        <w:rPr>
                          <w:lang w:val="it-IT"/>
                        </w:rPr>
                      </w:pPr>
                      <w:r w:rsidRPr="00980A73">
                        <w:rPr>
                          <w:rFonts w:ascii="Calibri" w:eastAsia="Calibri" w:hAnsi="Calibri" w:cs="Calibri"/>
                          <w:color w:val="292526"/>
                          <w:sz w:val="22"/>
                          <w:lang w:val="it-IT"/>
                        </w:rPr>
                        <w:t xml:space="preserve"> </w:t>
                      </w:r>
                      <w:r w:rsidR="00122B54" w:rsidRPr="00980A73">
                        <w:rPr>
                          <w:rFonts w:ascii="Calibri" w:eastAsia="Calibri" w:hAnsi="Calibri" w:cs="Calibri"/>
                          <w:color w:val="292526"/>
                          <w:sz w:val="22"/>
                          <w:lang w:val="it-IT"/>
                        </w:rPr>
                        <w:t>Il preservativo</w:t>
                      </w:r>
                      <w:r w:rsidR="00980A73" w:rsidRPr="00980A73">
                        <w:rPr>
                          <w:rFonts w:ascii="Calibri" w:eastAsia="Calibri" w:hAnsi="Calibri" w:cs="Calibri"/>
                          <w:color w:val="292526"/>
                          <w:sz w:val="22"/>
                          <w:lang w:val="it-IT"/>
                        </w:rPr>
                        <w:t xml:space="preserve"> è efficace per protegger</w:t>
                      </w:r>
                      <w:r w:rsidR="00980A73">
                        <w:rPr>
                          <w:rFonts w:ascii="Calibri" w:eastAsia="Calibri" w:hAnsi="Calibri" w:cs="Calibri"/>
                          <w:color w:val="292526"/>
                          <w:sz w:val="22"/>
                          <w:lang w:val="it-IT"/>
                        </w:rPr>
                        <w:t>t</w:t>
                      </w:r>
                      <w:r w:rsidR="00980A73" w:rsidRPr="00980A73">
                        <w:rPr>
                          <w:rFonts w:ascii="Calibri" w:eastAsia="Calibri" w:hAnsi="Calibri" w:cs="Calibri"/>
                          <w:color w:val="292526"/>
                          <w:sz w:val="22"/>
                          <w:lang w:val="it-IT"/>
                        </w:rPr>
                        <w:t>i dalla sifilide</w:t>
                      </w:r>
                    </w:p>
                    <w:p w14:paraId="6F91C608" w14:textId="77777777" w:rsidR="00EB5B7E" w:rsidRPr="00980A73" w:rsidRDefault="00EB5B7E">
                      <w:pPr>
                        <w:textDirection w:val="btLr"/>
                        <w:rPr>
                          <w:lang w:val="it-IT"/>
                        </w:rPr>
                      </w:pPr>
                    </w:p>
                  </w:txbxContent>
                </v:textbox>
              </v:shape>
            </w:pict>
          </mc:Fallback>
        </mc:AlternateContent>
      </w:r>
    </w:p>
    <w:p w14:paraId="5F796373" w14:textId="77777777" w:rsidR="00EB5B7E" w:rsidRDefault="00EB5B7E">
      <w:pPr>
        <w:shd w:val="clear" w:color="auto" w:fill="FFFFFF"/>
        <w:spacing w:before="180" w:after="180"/>
        <w:rPr>
          <w:rFonts w:ascii="Calibri" w:eastAsia="Calibri" w:hAnsi="Calibri" w:cs="Calibri"/>
          <w:b/>
          <w:color w:val="000080"/>
          <w:sz w:val="22"/>
          <w:szCs w:val="22"/>
        </w:rPr>
      </w:pPr>
    </w:p>
    <w:p w14:paraId="4EE917DB" w14:textId="77777777" w:rsidR="00EB5B7E" w:rsidRDefault="00EB5B7E">
      <w:pPr>
        <w:shd w:val="clear" w:color="auto" w:fill="FFFFFF"/>
        <w:spacing w:before="180" w:after="180"/>
        <w:rPr>
          <w:rFonts w:ascii="Calibri" w:eastAsia="Calibri" w:hAnsi="Calibri" w:cs="Calibri"/>
          <w:b/>
          <w:color w:val="000080"/>
          <w:sz w:val="22"/>
          <w:szCs w:val="22"/>
        </w:rPr>
      </w:pPr>
    </w:p>
    <w:p w14:paraId="5F4507AB" w14:textId="77777777" w:rsidR="00EB5B7E" w:rsidRDefault="00EB5B7E">
      <w:pPr>
        <w:shd w:val="clear" w:color="auto" w:fill="FFFFFF"/>
        <w:spacing w:before="180" w:after="180"/>
        <w:rPr>
          <w:rFonts w:ascii="Calibri" w:eastAsia="Calibri" w:hAnsi="Calibri" w:cs="Calibri"/>
          <w:b/>
          <w:color w:val="000080"/>
          <w:sz w:val="22"/>
          <w:szCs w:val="22"/>
        </w:rPr>
      </w:pPr>
    </w:p>
    <w:p w14:paraId="76442686" w14:textId="77777777" w:rsidR="00EB5B7E" w:rsidRDefault="00EB5B7E">
      <w:pPr>
        <w:shd w:val="clear" w:color="auto" w:fill="FFFFFF"/>
        <w:spacing w:before="180" w:after="180"/>
        <w:rPr>
          <w:rFonts w:ascii="Calibri" w:eastAsia="Calibri" w:hAnsi="Calibri" w:cs="Calibri"/>
          <w:b/>
          <w:color w:val="000080"/>
          <w:sz w:val="22"/>
          <w:szCs w:val="22"/>
        </w:rPr>
      </w:pPr>
    </w:p>
    <w:p w14:paraId="2F86E91A" w14:textId="77777777" w:rsidR="00EB5B7E" w:rsidRDefault="00EB5B7E">
      <w:pPr>
        <w:shd w:val="clear" w:color="auto" w:fill="FFFFFF"/>
        <w:spacing w:before="180" w:after="180"/>
        <w:rPr>
          <w:rFonts w:ascii="Calibri" w:eastAsia="Calibri" w:hAnsi="Calibri" w:cs="Calibri"/>
          <w:b/>
          <w:color w:val="000080"/>
          <w:sz w:val="22"/>
          <w:szCs w:val="22"/>
        </w:rPr>
      </w:pPr>
    </w:p>
    <w:p w14:paraId="65A95F30" w14:textId="77777777" w:rsidR="00EB5B7E" w:rsidRDefault="0060709E">
      <w:pPr>
        <w:shd w:val="clear" w:color="auto" w:fill="FFFFFF"/>
        <w:spacing w:before="180" w:after="180"/>
        <w:rPr>
          <w:rFonts w:ascii="Calibri" w:eastAsia="Calibri" w:hAnsi="Calibri" w:cs="Calibri"/>
          <w:b/>
          <w:color w:val="000080"/>
          <w:sz w:val="22"/>
          <w:szCs w:val="22"/>
        </w:rPr>
      </w:pPr>
      <w:r>
        <w:rPr>
          <w:rFonts w:ascii="Calibri" w:eastAsia="Calibri" w:hAnsi="Calibri" w:cs="Calibri"/>
          <w:b/>
          <w:color w:val="000080"/>
          <w:sz w:val="22"/>
          <w:szCs w:val="22"/>
        </w:rPr>
        <w:t>Cos'è la sifilide?</w:t>
      </w:r>
    </w:p>
    <w:p w14:paraId="2DB59EFD" w14:textId="036D2D5A" w:rsidR="00EB5B7E" w:rsidRDefault="0060709E">
      <w:pPr>
        <w:numPr>
          <w:ilvl w:val="0"/>
          <w:numId w:val="1"/>
        </w:numPr>
        <w:spacing w:before="150" w:after="75"/>
        <w:rPr>
          <w:rFonts w:ascii="Calibri" w:eastAsia="Calibri" w:hAnsi="Calibri" w:cs="Calibri"/>
          <w:color w:val="292526"/>
          <w:sz w:val="22"/>
          <w:szCs w:val="22"/>
        </w:rPr>
      </w:pPr>
      <w:r>
        <w:rPr>
          <w:rFonts w:ascii="Calibri" w:eastAsia="Calibri" w:hAnsi="Calibri" w:cs="Calibri"/>
          <w:color w:val="292526"/>
          <w:sz w:val="22"/>
          <w:szCs w:val="22"/>
        </w:rPr>
        <w:t>La sifilide è una</w:t>
      </w:r>
      <w:r w:rsidR="00122B54">
        <w:rPr>
          <w:rFonts w:ascii="Calibri" w:eastAsia="Calibri" w:hAnsi="Calibri" w:cs="Calibri"/>
          <w:color w:val="292526"/>
          <w:sz w:val="22"/>
          <w:szCs w:val="22"/>
        </w:rPr>
        <w:t xml:space="preserve"> </w:t>
      </w:r>
      <w:r>
        <w:rPr>
          <w:rFonts w:ascii="Calibri" w:eastAsia="Calibri" w:hAnsi="Calibri" w:cs="Calibri"/>
          <w:color w:val="292526"/>
          <w:sz w:val="22"/>
          <w:szCs w:val="22"/>
        </w:rPr>
        <w:t>I</w:t>
      </w:r>
      <w:r w:rsidR="00122B54">
        <w:rPr>
          <w:rFonts w:ascii="Calibri" w:eastAsia="Calibri" w:hAnsi="Calibri" w:cs="Calibri"/>
          <w:color w:val="292526"/>
          <w:sz w:val="22"/>
          <w:szCs w:val="22"/>
        </w:rPr>
        <w:t xml:space="preserve">ST, </w:t>
      </w:r>
      <w:r>
        <w:rPr>
          <w:rFonts w:ascii="Calibri" w:eastAsia="Calibri" w:hAnsi="Calibri" w:cs="Calibri"/>
          <w:color w:val="292526"/>
          <w:sz w:val="22"/>
          <w:szCs w:val="22"/>
        </w:rPr>
        <w:t xml:space="preserve">causata da un batterio chiamato </w:t>
      </w:r>
      <w:r>
        <w:rPr>
          <w:rFonts w:ascii="Calibri" w:eastAsia="Calibri" w:hAnsi="Calibri" w:cs="Calibri"/>
          <w:i/>
          <w:color w:val="292526"/>
          <w:sz w:val="22"/>
          <w:szCs w:val="22"/>
        </w:rPr>
        <w:t xml:space="preserve">Treponema </w:t>
      </w:r>
      <w:proofErr w:type="spellStart"/>
      <w:r>
        <w:rPr>
          <w:rFonts w:ascii="Calibri" w:eastAsia="Calibri" w:hAnsi="Calibri" w:cs="Calibri"/>
          <w:i/>
          <w:color w:val="292526"/>
          <w:sz w:val="22"/>
          <w:szCs w:val="22"/>
        </w:rPr>
        <w:t>pallidum</w:t>
      </w:r>
      <w:proofErr w:type="spellEnd"/>
      <w:r w:rsidR="00122B54">
        <w:rPr>
          <w:rFonts w:ascii="Calibri" w:eastAsia="Calibri" w:hAnsi="Calibri" w:cs="Calibri"/>
          <w:i/>
          <w:color w:val="292526"/>
          <w:sz w:val="22"/>
          <w:szCs w:val="22"/>
        </w:rPr>
        <w:t xml:space="preserve">. </w:t>
      </w:r>
    </w:p>
    <w:p w14:paraId="2BA10EA0" w14:textId="77777777" w:rsidR="00EB5B7E" w:rsidRDefault="0060709E">
      <w:pPr>
        <w:shd w:val="clear" w:color="auto" w:fill="FFFFFF"/>
        <w:spacing w:before="180" w:after="180"/>
        <w:rPr>
          <w:rFonts w:ascii="Calibri" w:eastAsia="Calibri" w:hAnsi="Calibri" w:cs="Calibri"/>
          <w:b/>
          <w:color w:val="000080"/>
          <w:sz w:val="22"/>
          <w:szCs w:val="22"/>
        </w:rPr>
      </w:pPr>
      <w:r>
        <w:rPr>
          <w:rFonts w:ascii="Calibri" w:eastAsia="Calibri" w:hAnsi="Calibri" w:cs="Calibri"/>
          <w:b/>
          <w:color w:val="000080"/>
          <w:sz w:val="22"/>
          <w:szCs w:val="22"/>
        </w:rPr>
        <w:t>Come si prende la sifilide?</w:t>
      </w:r>
    </w:p>
    <w:p w14:paraId="5CBAEB3D" w14:textId="76CD1AED" w:rsidR="00EB5B7E" w:rsidRDefault="0060709E">
      <w:pPr>
        <w:numPr>
          <w:ilvl w:val="0"/>
          <w:numId w:val="1"/>
        </w:numPr>
        <w:rPr>
          <w:rFonts w:ascii="Calibri" w:eastAsia="Calibri" w:hAnsi="Calibri" w:cs="Calibri"/>
          <w:color w:val="292526"/>
          <w:sz w:val="22"/>
          <w:szCs w:val="22"/>
        </w:rPr>
      </w:pPr>
      <w:r>
        <w:rPr>
          <w:rFonts w:ascii="Calibri" w:eastAsia="Calibri" w:hAnsi="Calibri" w:cs="Calibri"/>
          <w:color w:val="292526"/>
          <w:sz w:val="22"/>
          <w:szCs w:val="22"/>
        </w:rPr>
        <w:t xml:space="preserve">Puoi </w:t>
      </w:r>
      <w:r>
        <w:rPr>
          <w:rFonts w:ascii="Calibri" w:eastAsia="Calibri" w:hAnsi="Calibri" w:cs="Calibri"/>
          <w:color w:val="292526"/>
          <w:sz w:val="22"/>
          <w:szCs w:val="22"/>
        </w:rPr>
        <w:t xml:space="preserve">prendere la sifilide attraverso un rapporto sessuale con un partner che ha già l'infezione. Questo può avvenire tramite sesso vaginale, sesso orale o sesso anale. Le donne </w:t>
      </w:r>
      <w:r w:rsidR="00122B54">
        <w:rPr>
          <w:rFonts w:ascii="Calibri" w:eastAsia="Calibri" w:hAnsi="Calibri" w:cs="Calibri"/>
          <w:color w:val="292526"/>
          <w:sz w:val="22"/>
          <w:szCs w:val="22"/>
        </w:rPr>
        <w:t xml:space="preserve">gravide </w:t>
      </w:r>
      <w:r>
        <w:rPr>
          <w:rFonts w:ascii="Calibri" w:eastAsia="Calibri" w:hAnsi="Calibri" w:cs="Calibri"/>
          <w:color w:val="292526"/>
          <w:sz w:val="22"/>
          <w:szCs w:val="22"/>
        </w:rPr>
        <w:t>possono trasmetter</w:t>
      </w:r>
      <w:r w:rsidR="00122B54">
        <w:rPr>
          <w:rFonts w:ascii="Calibri" w:eastAsia="Calibri" w:hAnsi="Calibri" w:cs="Calibri"/>
          <w:color w:val="292526"/>
          <w:sz w:val="22"/>
          <w:szCs w:val="22"/>
        </w:rPr>
        <w:t>e l’infezione</w:t>
      </w:r>
      <w:r>
        <w:rPr>
          <w:rFonts w:ascii="Calibri" w:eastAsia="Calibri" w:hAnsi="Calibri" w:cs="Calibri"/>
          <w:color w:val="292526"/>
          <w:sz w:val="22"/>
          <w:szCs w:val="22"/>
        </w:rPr>
        <w:t xml:space="preserve"> al </w:t>
      </w:r>
      <w:r>
        <w:rPr>
          <w:rFonts w:ascii="Calibri" w:eastAsia="Calibri" w:hAnsi="Calibri" w:cs="Calibri"/>
          <w:color w:val="292526"/>
          <w:sz w:val="22"/>
          <w:szCs w:val="22"/>
        </w:rPr>
        <w:t>bambino.</w:t>
      </w:r>
    </w:p>
    <w:p w14:paraId="09DF5835" w14:textId="358EE238" w:rsidR="00EB5B7E" w:rsidRDefault="0060709E">
      <w:pPr>
        <w:numPr>
          <w:ilvl w:val="0"/>
          <w:numId w:val="1"/>
        </w:numPr>
        <w:rPr>
          <w:rFonts w:ascii="Calibri" w:eastAsia="Calibri" w:hAnsi="Calibri" w:cs="Calibri"/>
          <w:color w:val="292526"/>
          <w:sz w:val="22"/>
          <w:szCs w:val="22"/>
        </w:rPr>
      </w:pPr>
      <w:r>
        <w:rPr>
          <w:rFonts w:ascii="Calibri" w:eastAsia="Calibri" w:hAnsi="Calibri" w:cs="Calibri"/>
          <w:color w:val="292526"/>
          <w:sz w:val="22"/>
          <w:szCs w:val="22"/>
        </w:rPr>
        <w:t>L'infezione è più comune negli uomini che hanno rapporti sessuali con altri uomini, nelle persone che cambiano spesso partner sessuale e che non usano il preservativo durante i rapporti</w:t>
      </w:r>
      <w:r>
        <w:rPr>
          <w:rFonts w:ascii="Calibri" w:eastAsia="Calibri" w:hAnsi="Calibri" w:cs="Calibri"/>
          <w:color w:val="292526"/>
          <w:sz w:val="22"/>
          <w:szCs w:val="22"/>
        </w:rPr>
        <w:t>.</w:t>
      </w:r>
    </w:p>
    <w:p w14:paraId="5847A2F3" w14:textId="41A9CD81" w:rsidR="00EB5B7E" w:rsidRDefault="0060709E">
      <w:pPr>
        <w:numPr>
          <w:ilvl w:val="0"/>
          <w:numId w:val="1"/>
        </w:numPr>
        <w:rPr>
          <w:rFonts w:ascii="Calibri" w:eastAsia="Calibri" w:hAnsi="Calibri" w:cs="Calibri"/>
          <w:color w:val="292526"/>
          <w:sz w:val="22"/>
          <w:szCs w:val="22"/>
        </w:rPr>
      </w:pPr>
      <w:r>
        <w:rPr>
          <w:rFonts w:ascii="Calibri" w:eastAsia="Calibri" w:hAnsi="Calibri" w:cs="Calibri"/>
          <w:color w:val="292526"/>
          <w:sz w:val="22"/>
          <w:szCs w:val="22"/>
        </w:rPr>
        <w:t xml:space="preserve">Anche se hai già avuto la sifilide, puoi comunque prenderla di </w:t>
      </w:r>
      <w:r w:rsidR="00122B54">
        <w:rPr>
          <w:rFonts w:ascii="Calibri" w:eastAsia="Calibri" w:hAnsi="Calibri" w:cs="Calibri"/>
          <w:color w:val="292526"/>
          <w:sz w:val="22"/>
          <w:szCs w:val="22"/>
        </w:rPr>
        <w:t>nuovo.</w:t>
      </w:r>
    </w:p>
    <w:p w14:paraId="4F4318DF" w14:textId="77777777" w:rsidR="00EB5B7E" w:rsidRDefault="0060709E">
      <w:pPr>
        <w:shd w:val="clear" w:color="auto" w:fill="FFFFFF"/>
        <w:spacing w:before="180" w:after="180"/>
        <w:rPr>
          <w:rFonts w:ascii="Calibri" w:eastAsia="Calibri" w:hAnsi="Calibri" w:cs="Calibri"/>
          <w:b/>
          <w:color w:val="000080"/>
          <w:sz w:val="22"/>
          <w:szCs w:val="22"/>
        </w:rPr>
      </w:pPr>
      <w:r>
        <w:rPr>
          <w:rFonts w:ascii="Calibri" w:eastAsia="Calibri" w:hAnsi="Calibri" w:cs="Calibri"/>
          <w:b/>
          <w:color w:val="000080"/>
          <w:sz w:val="22"/>
          <w:szCs w:val="22"/>
        </w:rPr>
        <w:t>Quali sono i sintomi della sifilide?</w:t>
      </w:r>
    </w:p>
    <w:p w14:paraId="5C1DFF9F" w14:textId="77777777" w:rsidR="00EB5B7E" w:rsidRDefault="0060709E">
      <w:pPr>
        <w:numPr>
          <w:ilvl w:val="0"/>
          <w:numId w:val="1"/>
        </w:numPr>
        <w:rPr>
          <w:rFonts w:ascii="Calibri" w:eastAsia="Calibri" w:hAnsi="Calibri" w:cs="Calibri"/>
          <w:sz w:val="22"/>
          <w:szCs w:val="22"/>
        </w:rPr>
      </w:pPr>
      <w:r>
        <w:rPr>
          <w:rFonts w:ascii="Calibri" w:eastAsia="Calibri" w:hAnsi="Calibri" w:cs="Calibri"/>
          <w:sz w:val="22"/>
          <w:szCs w:val="22"/>
        </w:rPr>
        <w:t xml:space="preserve">Ci sono </w:t>
      </w:r>
      <w:proofErr w:type="gramStart"/>
      <w:r>
        <w:rPr>
          <w:rFonts w:ascii="Calibri" w:eastAsia="Calibri" w:hAnsi="Calibri" w:cs="Calibri"/>
          <w:sz w:val="22"/>
          <w:szCs w:val="22"/>
        </w:rPr>
        <w:t>4</w:t>
      </w:r>
      <w:proofErr w:type="gramEnd"/>
      <w:r>
        <w:rPr>
          <w:rFonts w:ascii="Calibri" w:eastAsia="Calibri" w:hAnsi="Calibri" w:cs="Calibri"/>
          <w:sz w:val="22"/>
          <w:szCs w:val="22"/>
        </w:rPr>
        <w:t xml:space="preserve"> stadi di infezione.</w:t>
      </w:r>
    </w:p>
    <w:p w14:paraId="05E46416" w14:textId="77777777" w:rsidR="00EB5B7E" w:rsidRDefault="00EB5B7E">
      <w:pPr>
        <w:ind w:left="360"/>
        <w:rPr>
          <w:rFonts w:ascii="Calibri" w:eastAsia="Calibri" w:hAnsi="Calibri" w:cs="Calibri"/>
          <w:color w:val="292526"/>
          <w:sz w:val="22"/>
          <w:szCs w:val="22"/>
        </w:rPr>
      </w:pPr>
    </w:p>
    <w:p w14:paraId="25E053FF" w14:textId="77777777" w:rsidR="00EB5B7E" w:rsidRDefault="0060709E">
      <w:pPr>
        <w:rPr>
          <w:rFonts w:ascii="Calibri" w:eastAsia="Calibri" w:hAnsi="Calibri" w:cs="Calibri"/>
          <w:i/>
          <w:color w:val="000000"/>
          <w:sz w:val="22"/>
          <w:szCs w:val="22"/>
        </w:rPr>
      </w:pPr>
      <w:r>
        <w:rPr>
          <w:rFonts w:ascii="Calibri" w:eastAsia="Calibri" w:hAnsi="Calibri" w:cs="Calibri"/>
          <w:i/>
          <w:color w:val="000000"/>
          <w:sz w:val="22"/>
          <w:szCs w:val="22"/>
        </w:rPr>
        <w:t>1 Sifilide primaria</w:t>
      </w:r>
    </w:p>
    <w:p w14:paraId="57C2CE5D" w14:textId="328C2D7B" w:rsidR="00EB5B7E" w:rsidRPr="00122B54" w:rsidRDefault="0060709E">
      <w:pPr>
        <w:rPr>
          <w:rFonts w:ascii="Calibri" w:eastAsia="Calibri" w:hAnsi="Calibri" w:cs="Calibri"/>
          <w:color w:val="000000"/>
          <w:sz w:val="22"/>
          <w:szCs w:val="22"/>
        </w:rPr>
      </w:pPr>
      <w:r>
        <w:rPr>
          <w:rFonts w:ascii="Calibri" w:eastAsia="Calibri" w:hAnsi="Calibri" w:cs="Calibri"/>
          <w:sz w:val="22"/>
          <w:szCs w:val="22"/>
        </w:rPr>
        <w:t>Un'ulcera</w:t>
      </w:r>
      <w:r>
        <w:rPr>
          <w:rFonts w:ascii="Calibri" w:eastAsia="Calibri" w:hAnsi="Calibri" w:cs="Calibri"/>
          <w:sz w:val="22"/>
          <w:szCs w:val="22"/>
        </w:rPr>
        <w:t xml:space="preserve"> si sviluppa nel punto in cui i batteri penetrano la cute, </w:t>
      </w:r>
      <w:r>
        <w:rPr>
          <w:rFonts w:ascii="Calibri" w:eastAsia="Calibri" w:hAnsi="Calibri" w:cs="Calibri"/>
          <w:color w:val="000000"/>
          <w:sz w:val="22"/>
          <w:szCs w:val="22"/>
        </w:rPr>
        <w:t xml:space="preserve">di solito circa 2-3 settimane dopo </w:t>
      </w:r>
      <w:r>
        <w:rPr>
          <w:rFonts w:ascii="Calibri" w:eastAsia="Calibri" w:hAnsi="Calibri" w:cs="Calibri"/>
          <w:sz w:val="22"/>
          <w:szCs w:val="22"/>
        </w:rPr>
        <w:t>un rapporto sessuale</w:t>
      </w:r>
      <w:r>
        <w:rPr>
          <w:rFonts w:ascii="Calibri" w:eastAsia="Calibri" w:hAnsi="Calibri" w:cs="Calibri"/>
          <w:color w:val="000000"/>
          <w:sz w:val="22"/>
          <w:szCs w:val="22"/>
        </w:rPr>
        <w:t xml:space="preserve"> con una persona infetta, ma può comparire in qualsiasi momento fino a tre mesi </w:t>
      </w:r>
      <w:proofErr w:type="gramStart"/>
      <w:r>
        <w:rPr>
          <w:rFonts w:ascii="Calibri" w:eastAsia="Calibri" w:hAnsi="Calibri" w:cs="Calibri"/>
          <w:color w:val="000000"/>
          <w:sz w:val="22"/>
          <w:szCs w:val="22"/>
        </w:rPr>
        <w:t xml:space="preserve">dopo </w:t>
      </w:r>
      <w:r>
        <w:rPr>
          <w:rFonts w:ascii="Calibri" w:eastAsia="Calibri" w:hAnsi="Calibri" w:cs="Calibri"/>
          <w:sz w:val="22"/>
          <w:szCs w:val="22"/>
        </w:rPr>
        <w:t>.</w:t>
      </w:r>
      <w:proofErr w:type="gramEnd"/>
      <w:r>
        <w:rPr>
          <w:rFonts w:ascii="Calibri" w:eastAsia="Calibri" w:hAnsi="Calibri" w:cs="Calibri"/>
          <w:sz w:val="22"/>
          <w:szCs w:val="22"/>
        </w:rPr>
        <w:t xml:space="preserve"> Di solito è presente un'ulcera indolore e si </w:t>
      </w:r>
      <w:r>
        <w:rPr>
          <w:rFonts w:ascii="Calibri" w:eastAsia="Calibri" w:hAnsi="Calibri" w:cs="Calibri"/>
          <w:color w:val="000000"/>
          <w:sz w:val="22"/>
          <w:szCs w:val="22"/>
        </w:rPr>
        <w:t xml:space="preserve">trova più comunemente sul pene negli uomini, sulla vulva o sulla vagina nelle donne o sull'ano. </w:t>
      </w:r>
      <w:r>
        <w:rPr>
          <w:rFonts w:ascii="Calibri" w:eastAsia="Calibri" w:hAnsi="Calibri" w:cs="Calibri"/>
          <w:sz w:val="22"/>
          <w:szCs w:val="22"/>
        </w:rPr>
        <w:t xml:space="preserve">A seconda di dove si trova l'ulcera, potresti non notarla. </w:t>
      </w:r>
      <w:r>
        <w:rPr>
          <w:rFonts w:ascii="Calibri" w:eastAsia="Calibri" w:hAnsi="Calibri" w:cs="Calibri"/>
          <w:color w:val="000000"/>
          <w:sz w:val="22"/>
          <w:szCs w:val="22"/>
        </w:rPr>
        <w:t xml:space="preserve">L'ulcera impiega fino a </w:t>
      </w:r>
      <w:proofErr w:type="gramStart"/>
      <w:r>
        <w:rPr>
          <w:rFonts w:ascii="Calibri" w:eastAsia="Calibri" w:hAnsi="Calibri" w:cs="Calibri"/>
          <w:color w:val="000000"/>
          <w:sz w:val="22"/>
          <w:szCs w:val="22"/>
        </w:rPr>
        <w:t>6</w:t>
      </w:r>
      <w:proofErr w:type="gramEnd"/>
      <w:r>
        <w:rPr>
          <w:rFonts w:ascii="Calibri" w:eastAsia="Calibri" w:hAnsi="Calibri" w:cs="Calibri"/>
          <w:color w:val="000000"/>
          <w:sz w:val="22"/>
          <w:szCs w:val="22"/>
        </w:rPr>
        <w:t xml:space="preserve"> settimane per guarire ed è molto contagiosa per i partner </w:t>
      </w:r>
      <w:r w:rsidR="00122B54">
        <w:rPr>
          <w:rFonts w:ascii="Calibri" w:eastAsia="Calibri" w:hAnsi="Calibri" w:cs="Calibri"/>
          <w:color w:val="000000"/>
          <w:sz w:val="22"/>
          <w:szCs w:val="22"/>
        </w:rPr>
        <w:t>sessuali.</w:t>
      </w:r>
      <w:r w:rsidR="00122B54">
        <w:rPr>
          <w:rFonts w:ascii="Calibri" w:eastAsia="Calibri" w:hAnsi="Calibri" w:cs="Calibri"/>
          <w:sz w:val="22"/>
          <w:szCs w:val="22"/>
        </w:rPr>
        <w:t xml:space="preserve"> Occasionalmente</w:t>
      </w:r>
      <w:r>
        <w:rPr>
          <w:rFonts w:ascii="Calibri" w:eastAsia="Calibri" w:hAnsi="Calibri" w:cs="Calibri"/>
          <w:sz w:val="22"/>
          <w:szCs w:val="22"/>
        </w:rPr>
        <w:t xml:space="preserve"> </w:t>
      </w:r>
      <w:r w:rsidR="00122B54">
        <w:rPr>
          <w:rFonts w:ascii="Calibri" w:eastAsia="Calibri" w:hAnsi="Calibri" w:cs="Calibri"/>
          <w:sz w:val="22"/>
          <w:szCs w:val="22"/>
        </w:rPr>
        <w:t xml:space="preserve">le ulcere possono essere dolenti e/o comparire </w:t>
      </w:r>
      <w:r>
        <w:rPr>
          <w:rFonts w:ascii="Calibri" w:eastAsia="Calibri" w:hAnsi="Calibri" w:cs="Calibri"/>
          <w:sz w:val="22"/>
          <w:szCs w:val="22"/>
        </w:rPr>
        <w:t>in punti come la bocca e le labbra.</w:t>
      </w:r>
    </w:p>
    <w:p w14:paraId="67739F3F" w14:textId="77777777" w:rsidR="00EB5B7E" w:rsidRDefault="0060709E">
      <w:pPr>
        <w:rPr>
          <w:rFonts w:ascii="Calibri" w:eastAsia="Calibri" w:hAnsi="Calibri" w:cs="Calibri"/>
          <w:b/>
          <w:color w:val="FFFFFF"/>
          <w:sz w:val="22"/>
          <w:szCs w:val="22"/>
        </w:rPr>
      </w:pPr>
      <w:r>
        <w:rPr>
          <w:rFonts w:ascii="Calibri" w:eastAsia="Calibri" w:hAnsi="Calibri" w:cs="Calibri"/>
          <w:b/>
          <w:color w:val="FFFFFF"/>
          <w:sz w:val="22"/>
          <w:szCs w:val="22"/>
        </w:rPr>
        <w:t>2/3</w:t>
      </w:r>
    </w:p>
    <w:p w14:paraId="59B12F71" w14:textId="77777777" w:rsidR="00EB5B7E" w:rsidRDefault="0060709E">
      <w:pPr>
        <w:rPr>
          <w:rFonts w:ascii="Calibri" w:eastAsia="Calibri" w:hAnsi="Calibri" w:cs="Calibri"/>
          <w:i/>
          <w:color w:val="000000"/>
          <w:sz w:val="22"/>
          <w:szCs w:val="22"/>
        </w:rPr>
      </w:pPr>
      <w:r>
        <w:rPr>
          <w:rFonts w:ascii="Calibri" w:eastAsia="Calibri" w:hAnsi="Calibri" w:cs="Calibri"/>
          <w:i/>
          <w:color w:val="000000"/>
          <w:sz w:val="22"/>
          <w:szCs w:val="22"/>
        </w:rPr>
        <w:t xml:space="preserve">2. </w:t>
      </w:r>
      <w:r>
        <w:rPr>
          <w:rFonts w:ascii="Calibri" w:eastAsia="Calibri" w:hAnsi="Calibri" w:cs="Calibri"/>
          <w:i/>
          <w:color w:val="000000"/>
          <w:sz w:val="22"/>
          <w:szCs w:val="22"/>
        </w:rPr>
        <w:t>Sifilide secondaria</w:t>
      </w:r>
    </w:p>
    <w:p w14:paraId="7D75F00B" w14:textId="60400007" w:rsidR="00EB5B7E" w:rsidRDefault="0060709E">
      <w:pPr>
        <w:rPr>
          <w:rFonts w:ascii="Calibri" w:eastAsia="Calibri" w:hAnsi="Calibri" w:cs="Calibri"/>
          <w:color w:val="000000"/>
          <w:sz w:val="22"/>
          <w:szCs w:val="22"/>
        </w:rPr>
      </w:pPr>
      <w:r>
        <w:rPr>
          <w:rFonts w:ascii="Calibri" w:eastAsia="Calibri" w:hAnsi="Calibri" w:cs="Calibri"/>
          <w:sz w:val="22"/>
          <w:szCs w:val="22"/>
        </w:rPr>
        <w:t>La sifilide secondaria si sviluppa 3-6 settimane dopo la comparsa dell'ulcera</w:t>
      </w:r>
      <w:r>
        <w:rPr>
          <w:rFonts w:ascii="Calibri" w:eastAsia="Calibri" w:hAnsi="Calibri" w:cs="Calibri"/>
          <w:sz w:val="22"/>
          <w:szCs w:val="22"/>
        </w:rPr>
        <w:t>. Ciò è causato dai batteri che si diffondono nel flusso sanguigno. Potrebbe</w:t>
      </w:r>
      <w:r w:rsidR="00122B54">
        <w:rPr>
          <w:rFonts w:ascii="Calibri" w:eastAsia="Calibri" w:hAnsi="Calibri" w:cs="Calibri"/>
          <w:sz w:val="22"/>
          <w:szCs w:val="22"/>
        </w:rPr>
        <w:t xml:space="preserve"> comparire u</w:t>
      </w:r>
      <w:r>
        <w:rPr>
          <w:rFonts w:ascii="Calibri" w:eastAsia="Calibri" w:hAnsi="Calibri" w:cs="Calibri"/>
          <w:sz w:val="22"/>
          <w:szCs w:val="22"/>
        </w:rPr>
        <w:t xml:space="preserve">n'eruzione cutanea, </w:t>
      </w:r>
      <w:r w:rsidR="00122B54">
        <w:rPr>
          <w:rFonts w:ascii="Calibri" w:eastAsia="Calibri" w:hAnsi="Calibri" w:cs="Calibri"/>
          <w:sz w:val="22"/>
          <w:szCs w:val="22"/>
        </w:rPr>
        <w:t xml:space="preserve">caratterizzata da macchie </w:t>
      </w:r>
      <w:r>
        <w:rPr>
          <w:rFonts w:ascii="Calibri" w:eastAsia="Calibri" w:hAnsi="Calibri" w:cs="Calibri"/>
          <w:sz w:val="22"/>
          <w:szCs w:val="22"/>
        </w:rPr>
        <w:t xml:space="preserve">al tronco, </w:t>
      </w:r>
      <w:r w:rsidR="00122B54">
        <w:rPr>
          <w:rFonts w:ascii="Calibri" w:eastAsia="Calibri" w:hAnsi="Calibri" w:cs="Calibri"/>
          <w:color w:val="000000"/>
          <w:sz w:val="22"/>
          <w:szCs w:val="22"/>
        </w:rPr>
        <w:t>sui</w:t>
      </w:r>
      <w:r>
        <w:rPr>
          <w:rFonts w:ascii="Calibri" w:eastAsia="Calibri" w:hAnsi="Calibri" w:cs="Calibri"/>
          <w:color w:val="000000"/>
          <w:sz w:val="22"/>
          <w:szCs w:val="22"/>
        </w:rPr>
        <w:t xml:space="preserve"> palmi delle mani </w:t>
      </w:r>
      <w:r w:rsidR="00122B54">
        <w:rPr>
          <w:rFonts w:ascii="Calibri" w:eastAsia="Calibri" w:hAnsi="Calibri" w:cs="Calibri"/>
          <w:color w:val="000000"/>
          <w:sz w:val="22"/>
          <w:szCs w:val="22"/>
        </w:rPr>
        <w:t>e nelle</w:t>
      </w:r>
      <w:r>
        <w:rPr>
          <w:rFonts w:ascii="Calibri" w:eastAsia="Calibri" w:hAnsi="Calibri" w:cs="Calibri"/>
          <w:color w:val="000000"/>
          <w:sz w:val="22"/>
          <w:szCs w:val="22"/>
        </w:rPr>
        <w:t xml:space="preserve"> piante dei </w:t>
      </w:r>
      <w:r w:rsidR="00122B54">
        <w:rPr>
          <w:rFonts w:ascii="Calibri" w:eastAsia="Calibri" w:hAnsi="Calibri" w:cs="Calibri"/>
          <w:color w:val="000000"/>
          <w:sz w:val="22"/>
          <w:szCs w:val="22"/>
        </w:rPr>
        <w:t>piedi,</w:t>
      </w:r>
      <w:r>
        <w:rPr>
          <w:rFonts w:ascii="Calibri" w:eastAsia="Calibri" w:hAnsi="Calibri" w:cs="Calibri"/>
          <w:sz w:val="22"/>
          <w:szCs w:val="22"/>
        </w:rPr>
        <w:t xml:space="preserve"> noduli nell'area genitale, chiazze bianche in bocca</w:t>
      </w:r>
      <w:r w:rsidR="00122B54">
        <w:rPr>
          <w:rFonts w:ascii="Calibri" w:eastAsia="Calibri" w:hAnsi="Calibri" w:cs="Calibri"/>
          <w:sz w:val="22"/>
          <w:szCs w:val="22"/>
        </w:rPr>
        <w:t>. Durante questa fase si possono osservare</w:t>
      </w:r>
      <w:r>
        <w:rPr>
          <w:rFonts w:ascii="Calibri" w:eastAsia="Calibri" w:hAnsi="Calibri" w:cs="Calibri"/>
          <w:sz w:val="22"/>
          <w:szCs w:val="22"/>
        </w:rPr>
        <w:t xml:space="preserve"> </w:t>
      </w:r>
      <w:r w:rsidR="00122B54">
        <w:rPr>
          <w:rFonts w:ascii="Calibri" w:eastAsia="Calibri" w:hAnsi="Calibri" w:cs="Calibri"/>
          <w:sz w:val="22"/>
          <w:szCs w:val="22"/>
        </w:rPr>
        <w:t xml:space="preserve">linfonodi ingranditi </w:t>
      </w:r>
      <w:r>
        <w:rPr>
          <w:rFonts w:ascii="Calibri" w:eastAsia="Calibri" w:hAnsi="Calibri" w:cs="Calibri"/>
          <w:sz w:val="22"/>
          <w:szCs w:val="22"/>
        </w:rPr>
        <w:t xml:space="preserve">o, meno comunemente, perdita di capelli </w:t>
      </w:r>
      <w:r>
        <w:rPr>
          <w:rFonts w:ascii="Calibri" w:eastAsia="Calibri" w:hAnsi="Calibri" w:cs="Calibri"/>
          <w:color w:val="000000"/>
          <w:sz w:val="22"/>
          <w:szCs w:val="22"/>
        </w:rPr>
        <w:t>a chiazze</w:t>
      </w:r>
      <w:r w:rsidR="00122B54">
        <w:rPr>
          <w:rFonts w:ascii="Calibri" w:eastAsia="Calibri" w:hAnsi="Calibri" w:cs="Calibri"/>
          <w:color w:val="000000"/>
          <w:sz w:val="22"/>
          <w:szCs w:val="22"/>
        </w:rPr>
        <w:t>, riduzione dell’udito</w:t>
      </w:r>
      <w:r>
        <w:rPr>
          <w:rFonts w:ascii="Calibri" w:eastAsia="Calibri" w:hAnsi="Calibri" w:cs="Calibri"/>
          <w:sz w:val="22"/>
          <w:szCs w:val="22"/>
        </w:rPr>
        <w:t xml:space="preserve">, problemi agli occhi, </w:t>
      </w:r>
      <w:r w:rsidR="00122B54">
        <w:rPr>
          <w:rFonts w:ascii="Calibri" w:eastAsia="Calibri" w:hAnsi="Calibri" w:cs="Calibri"/>
          <w:color w:val="000000"/>
          <w:sz w:val="22"/>
          <w:szCs w:val="22"/>
        </w:rPr>
        <w:t xml:space="preserve">al </w:t>
      </w:r>
      <w:r>
        <w:rPr>
          <w:rFonts w:ascii="Calibri" w:eastAsia="Calibri" w:hAnsi="Calibri" w:cs="Calibri"/>
          <w:color w:val="000000"/>
          <w:sz w:val="22"/>
          <w:szCs w:val="22"/>
        </w:rPr>
        <w:t xml:space="preserve">fegato, </w:t>
      </w:r>
      <w:r w:rsidR="00122B54">
        <w:rPr>
          <w:rFonts w:ascii="Calibri" w:eastAsia="Calibri" w:hAnsi="Calibri" w:cs="Calibri"/>
          <w:color w:val="000000"/>
          <w:sz w:val="22"/>
          <w:szCs w:val="22"/>
        </w:rPr>
        <w:t>ai</w:t>
      </w:r>
      <w:r>
        <w:rPr>
          <w:rFonts w:ascii="Calibri" w:eastAsia="Calibri" w:hAnsi="Calibri" w:cs="Calibri"/>
          <w:color w:val="000000"/>
          <w:sz w:val="22"/>
          <w:szCs w:val="22"/>
        </w:rPr>
        <w:t xml:space="preserve"> reni </w:t>
      </w:r>
      <w:r w:rsidR="00122B54">
        <w:rPr>
          <w:rFonts w:ascii="Calibri" w:eastAsia="Calibri" w:hAnsi="Calibri" w:cs="Calibri"/>
          <w:color w:val="000000"/>
          <w:sz w:val="22"/>
          <w:szCs w:val="22"/>
        </w:rPr>
        <w:t>o al</w:t>
      </w:r>
      <w:r>
        <w:rPr>
          <w:rFonts w:ascii="Calibri" w:eastAsia="Calibri" w:hAnsi="Calibri" w:cs="Calibri"/>
          <w:color w:val="000000"/>
          <w:sz w:val="22"/>
          <w:szCs w:val="22"/>
        </w:rPr>
        <w:t xml:space="preserve"> </w:t>
      </w:r>
      <w:r>
        <w:rPr>
          <w:rFonts w:ascii="Calibri" w:eastAsia="Calibri" w:hAnsi="Calibri" w:cs="Calibri"/>
          <w:color w:val="000000"/>
          <w:sz w:val="22"/>
          <w:szCs w:val="22"/>
        </w:rPr>
        <w:t>cervello.</w:t>
      </w:r>
      <w:r>
        <w:rPr>
          <w:rFonts w:ascii="Calibri" w:eastAsia="Calibri" w:hAnsi="Calibri" w:cs="Calibri"/>
          <w:sz w:val="22"/>
          <w:szCs w:val="22"/>
        </w:rPr>
        <w:t xml:space="preserve">  </w:t>
      </w:r>
      <w:r>
        <w:rPr>
          <w:rFonts w:ascii="Calibri" w:eastAsia="Calibri" w:hAnsi="Calibri" w:cs="Calibri"/>
          <w:color w:val="000000"/>
          <w:sz w:val="22"/>
          <w:szCs w:val="22"/>
        </w:rPr>
        <w:t>La sifilide secondaria è molto contagiosa per i partner sessuali.</w:t>
      </w:r>
    </w:p>
    <w:p w14:paraId="3DCECB8E" w14:textId="17287340" w:rsidR="00EB5B7E" w:rsidRDefault="00122B54">
      <w:pPr>
        <w:rPr>
          <w:rFonts w:ascii="Calibri" w:eastAsia="Calibri" w:hAnsi="Calibri" w:cs="Calibri"/>
          <w:color w:val="000000"/>
          <w:sz w:val="22"/>
          <w:szCs w:val="22"/>
        </w:rPr>
      </w:pPr>
      <w:r>
        <w:rPr>
          <w:rFonts w:ascii="Calibri" w:eastAsia="Calibri" w:hAnsi="Calibri" w:cs="Calibri"/>
          <w:color w:val="000000"/>
          <w:sz w:val="22"/>
          <w:szCs w:val="22"/>
        </w:rPr>
        <w:t>L</w:t>
      </w:r>
      <w:r w:rsidR="0060709E">
        <w:rPr>
          <w:rFonts w:ascii="Calibri" w:eastAsia="Calibri" w:hAnsi="Calibri" w:cs="Calibri"/>
          <w:color w:val="000000"/>
          <w:sz w:val="22"/>
          <w:szCs w:val="22"/>
        </w:rPr>
        <w:t xml:space="preserve">’eruzione cutanea e gli altri sintomi della sifilide secondaria di solito scompaiono dopo diverse settimane. Tuttavia, i sintomi possono </w:t>
      </w:r>
      <w:r w:rsidR="0060709E">
        <w:rPr>
          <w:rFonts w:ascii="Calibri" w:eastAsia="Calibri" w:hAnsi="Calibri" w:cs="Calibri"/>
          <w:sz w:val="22"/>
          <w:szCs w:val="22"/>
        </w:rPr>
        <w:t>avere un andamento recidivante-remittente</w:t>
      </w:r>
      <w:r w:rsidR="0060709E">
        <w:rPr>
          <w:rFonts w:ascii="Calibri" w:eastAsia="Calibri" w:hAnsi="Calibri" w:cs="Calibri"/>
          <w:color w:val="000000"/>
          <w:sz w:val="22"/>
          <w:szCs w:val="22"/>
        </w:rPr>
        <w:t xml:space="preserve"> per un </w:t>
      </w:r>
      <w:r>
        <w:rPr>
          <w:rFonts w:ascii="Calibri" w:eastAsia="Calibri" w:hAnsi="Calibri" w:cs="Calibri"/>
          <w:color w:val="000000"/>
          <w:sz w:val="22"/>
          <w:szCs w:val="22"/>
        </w:rPr>
        <w:t>circa</w:t>
      </w:r>
      <w:r w:rsidR="0060709E">
        <w:rPr>
          <w:rFonts w:ascii="Calibri" w:eastAsia="Calibri" w:hAnsi="Calibri" w:cs="Calibri"/>
          <w:color w:val="000000"/>
          <w:sz w:val="22"/>
          <w:szCs w:val="22"/>
        </w:rPr>
        <w:t xml:space="preserve"> due anni.</w:t>
      </w:r>
    </w:p>
    <w:p w14:paraId="4163CD78" w14:textId="77777777" w:rsidR="00EB5B7E" w:rsidRDefault="00EB5B7E">
      <w:pPr>
        <w:rPr>
          <w:rFonts w:ascii="Calibri" w:eastAsia="Calibri" w:hAnsi="Calibri" w:cs="Calibri"/>
          <w:color w:val="000000"/>
          <w:sz w:val="22"/>
          <w:szCs w:val="22"/>
        </w:rPr>
      </w:pPr>
    </w:p>
    <w:p w14:paraId="2CCE47FE" w14:textId="77777777" w:rsidR="00EB5B7E" w:rsidRDefault="0060709E">
      <w:pPr>
        <w:rPr>
          <w:rFonts w:ascii="Calibri" w:eastAsia="Calibri" w:hAnsi="Calibri" w:cs="Calibri"/>
          <w:i/>
          <w:color w:val="000000"/>
          <w:sz w:val="22"/>
          <w:szCs w:val="22"/>
        </w:rPr>
      </w:pPr>
      <w:r>
        <w:rPr>
          <w:rFonts w:ascii="Calibri" w:eastAsia="Calibri" w:hAnsi="Calibri" w:cs="Calibri"/>
          <w:i/>
          <w:color w:val="000000"/>
          <w:sz w:val="22"/>
          <w:szCs w:val="22"/>
        </w:rPr>
        <w:t>3. Sifilide latente (nascosta).</w:t>
      </w:r>
    </w:p>
    <w:p w14:paraId="00AC951F" w14:textId="77777777" w:rsidR="00EB5B7E" w:rsidRDefault="0060709E">
      <w:pPr>
        <w:rPr>
          <w:rFonts w:ascii="Calibri" w:eastAsia="Calibri" w:hAnsi="Calibri" w:cs="Calibri"/>
          <w:color w:val="000000"/>
          <w:sz w:val="22"/>
          <w:szCs w:val="22"/>
        </w:rPr>
      </w:pPr>
      <w:r>
        <w:rPr>
          <w:rFonts w:ascii="Calibri" w:eastAsia="Calibri" w:hAnsi="Calibri" w:cs="Calibri"/>
          <w:color w:val="000000"/>
          <w:sz w:val="22"/>
          <w:szCs w:val="22"/>
        </w:rPr>
        <w:t>Una volta che i sintomi della sifilide secondaria si sono risolti, potresti non avere alcun sintomo per diversi anni, ma l’infezione può essere rilevata tramite un esame del sangue.</w:t>
      </w:r>
    </w:p>
    <w:p w14:paraId="77E1826D" w14:textId="77777777" w:rsidR="00EB5B7E" w:rsidRDefault="00EB5B7E">
      <w:pPr>
        <w:rPr>
          <w:rFonts w:ascii="Calibri" w:eastAsia="Calibri" w:hAnsi="Calibri" w:cs="Calibri"/>
          <w:i/>
          <w:color w:val="000000"/>
          <w:sz w:val="22"/>
          <w:szCs w:val="22"/>
        </w:rPr>
      </w:pPr>
    </w:p>
    <w:p w14:paraId="21558A55" w14:textId="77777777" w:rsidR="00EB5B7E" w:rsidRDefault="0060709E">
      <w:pPr>
        <w:rPr>
          <w:rFonts w:ascii="Calibri" w:eastAsia="Calibri" w:hAnsi="Calibri" w:cs="Calibri"/>
          <w:i/>
          <w:color w:val="000000"/>
          <w:sz w:val="22"/>
          <w:szCs w:val="22"/>
        </w:rPr>
      </w:pPr>
      <w:r>
        <w:br w:type="page"/>
      </w:r>
      <w:r>
        <w:rPr>
          <w:rFonts w:ascii="Calibri" w:eastAsia="Calibri" w:hAnsi="Calibri" w:cs="Calibri"/>
          <w:i/>
          <w:color w:val="000000"/>
          <w:sz w:val="22"/>
          <w:szCs w:val="22"/>
        </w:rPr>
        <w:lastRenderedPageBreak/>
        <w:t>4. Sifilide terziaria</w:t>
      </w:r>
    </w:p>
    <w:p w14:paraId="69A8B21F" w14:textId="72A021B4" w:rsidR="00EB5B7E" w:rsidRDefault="0060709E">
      <w:pPr>
        <w:rPr>
          <w:rFonts w:ascii="Calibri" w:eastAsia="Calibri" w:hAnsi="Calibri" w:cs="Calibri"/>
          <w:color w:val="000000"/>
          <w:sz w:val="22"/>
          <w:szCs w:val="22"/>
        </w:rPr>
      </w:pPr>
      <w:r>
        <w:rPr>
          <w:rFonts w:ascii="Calibri" w:eastAsia="Calibri" w:hAnsi="Calibri" w:cs="Calibri"/>
          <w:color w:val="000000"/>
          <w:sz w:val="22"/>
          <w:szCs w:val="22"/>
        </w:rPr>
        <w:t>Circa 1 persona su 10 con sifilide non trattata svilupperà gravi danni al sistema nervoso</w:t>
      </w:r>
      <w:r>
        <w:rPr>
          <w:rFonts w:ascii="Calibri" w:eastAsia="Calibri" w:hAnsi="Calibri" w:cs="Calibri"/>
          <w:color w:val="000000"/>
          <w:sz w:val="22"/>
          <w:szCs w:val="22"/>
        </w:rPr>
        <w:t>, alle ossa o al cuore. Questo può accadere molti anni dopo.</w:t>
      </w:r>
    </w:p>
    <w:p w14:paraId="07C647E6" w14:textId="77777777" w:rsidR="00EB5B7E" w:rsidRDefault="0060709E">
      <w:pPr>
        <w:shd w:val="clear" w:color="auto" w:fill="FFFFFF"/>
        <w:spacing w:before="180"/>
        <w:rPr>
          <w:rFonts w:ascii="Calibri" w:eastAsia="Calibri" w:hAnsi="Calibri" w:cs="Calibri"/>
          <w:b/>
          <w:color w:val="000080"/>
          <w:sz w:val="22"/>
          <w:szCs w:val="22"/>
        </w:rPr>
      </w:pPr>
      <w:r>
        <w:rPr>
          <w:rFonts w:ascii="Calibri" w:eastAsia="Calibri" w:hAnsi="Calibri" w:cs="Calibri"/>
          <w:b/>
          <w:color w:val="000080"/>
          <w:sz w:val="22"/>
          <w:szCs w:val="22"/>
        </w:rPr>
        <w:t>Ho bisogno di qualche test?</w:t>
      </w:r>
      <w:r>
        <w:rPr>
          <w:rFonts w:ascii="Calibri" w:eastAsia="Calibri" w:hAnsi="Calibri" w:cs="Calibri"/>
          <w:b/>
          <w:color w:val="000000"/>
          <w:sz w:val="22"/>
          <w:szCs w:val="22"/>
        </w:rPr>
        <w:t xml:space="preserve"> </w:t>
      </w:r>
    </w:p>
    <w:p w14:paraId="5CC106F6" w14:textId="77777777" w:rsidR="00EB5B7E" w:rsidRDefault="0060709E">
      <w:pPr>
        <w:numPr>
          <w:ilvl w:val="0"/>
          <w:numId w:val="1"/>
        </w:numPr>
        <w:rPr>
          <w:rFonts w:ascii="Calibri" w:eastAsia="Calibri" w:hAnsi="Calibri" w:cs="Calibri"/>
          <w:color w:val="292526"/>
          <w:sz w:val="22"/>
          <w:szCs w:val="22"/>
        </w:rPr>
      </w:pPr>
      <w:r>
        <w:rPr>
          <w:rFonts w:ascii="Calibri" w:eastAsia="Calibri" w:hAnsi="Calibri" w:cs="Calibri"/>
          <w:color w:val="292526"/>
          <w:sz w:val="22"/>
          <w:szCs w:val="22"/>
        </w:rPr>
        <w:t xml:space="preserve">Sì, se hai un'ulcera che potrebbe essere causata </w:t>
      </w:r>
      <w:r>
        <w:rPr>
          <w:rFonts w:ascii="Calibri" w:eastAsia="Calibri" w:hAnsi="Calibri" w:cs="Calibri"/>
          <w:color w:val="292526"/>
          <w:sz w:val="22"/>
          <w:szCs w:val="22"/>
        </w:rPr>
        <w:t>dalla sifilide, è possibile prelevare un tampone dall'ulcera per fare la diagnosi. Dovrà essere effettuato anche un esame del sangue e inviato a un laboratorio dove verranno testati gli anticorpi contro i batteri che causano la sifilide. Per alcune persone la sifilide non verrà rilevata immediatamente dal test, quindi potrebbe essere necessario ripeterlo.</w:t>
      </w:r>
    </w:p>
    <w:p w14:paraId="74350559" w14:textId="021F7D07" w:rsidR="00EB5B7E" w:rsidRDefault="0060709E">
      <w:pPr>
        <w:numPr>
          <w:ilvl w:val="0"/>
          <w:numId w:val="1"/>
        </w:numPr>
        <w:rPr>
          <w:rFonts w:ascii="Calibri" w:eastAsia="Calibri" w:hAnsi="Calibri" w:cs="Calibri"/>
          <w:color w:val="292526"/>
          <w:sz w:val="22"/>
          <w:szCs w:val="22"/>
        </w:rPr>
      </w:pPr>
      <w:r>
        <w:rPr>
          <w:rFonts w:ascii="Calibri" w:eastAsia="Calibri" w:hAnsi="Calibri" w:cs="Calibri"/>
          <w:color w:val="292526"/>
          <w:sz w:val="22"/>
          <w:szCs w:val="22"/>
        </w:rPr>
        <w:t>Se pensi di essere stato in contatto con la sifilide o di avere sintomi che potrebbero essere la sifilide, dovresti visitare un centro di infezioni sessualmente trasmesse o un reparto</w:t>
      </w:r>
      <w:r>
        <w:rPr>
          <w:rFonts w:ascii="Calibri" w:eastAsia="Calibri" w:hAnsi="Calibri" w:cs="Calibri"/>
          <w:color w:val="292526"/>
          <w:sz w:val="22"/>
          <w:szCs w:val="22"/>
        </w:rPr>
        <w:t xml:space="preserve"> di venereologia/dermatologia.</w:t>
      </w:r>
    </w:p>
    <w:p w14:paraId="311B1C72" w14:textId="07A5F869" w:rsidR="00EB5B7E" w:rsidRDefault="0060709E">
      <w:pPr>
        <w:numPr>
          <w:ilvl w:val="0"/>
          <w:numId w:val="1"/>
        </w:numPr>
        <w:rPr>
          <w:rFonts w:ascii="Calibri" w:eastAsia="Calibri" w:hAnsi="Calibri" w:cs="Calibri"/>
          <w:color w:val="292526"/>
          <w:sz w:val="22"/>
          <w:szCs w:val="22"/>
        </w:rPr>
      </w:pPr>
      <w:r>
        <w:rPr>
          <w:rFonts w:ascii="Calibri" w:eastAsia="Calibri" w:hAnsi="Calibri" w:cs="Calibri"/>
          <w:color w:val="292526"/>
          <w:sz w:val="22"/>
          <w:szCs w:val="22"/>
        </w:rPr>
        <w:t xml:space="preserve">Se </w:t>
      </w:r>
      <w:proofErr w:type="gramStart"/>
      <w:r>
        <w:rPr>
          <w:rFonts w:ascii="Calibri" w:eastAsia="Calibri" w:hAnsi="Calibri" w:cs="Calibri"/>
          <w:color w:val="292526"/>
          <w:sz w:val="22"/>
          <w:szCs w:val="22"/>
        </w:rPr>
        <w:t>hai</w:t>
      </w:r>
      <w:proofErr w:type="gramEnd"/>
      <w:r>
        <w:rPr>
          <w:rFonts w:ascii="Calibri" w:eastAsia="Calibri" w:hAnsi="Calibri" w:cs="Calibri"/>
          <w:color w:val="292526"/>
          <w:sz w:val="22"/>
          <w:szCs w:val="22"/>
        </w:rPr>
        <w:t xml:space="preserve"> la sifilide, dovresti sottoporti a test anche per altre infezioni a trasmissione sessuale come l’HIV e l’HCV</w:t>
      </w:r>
      <w:r>
        <w:rPr>
          <w:rFonts w:ascii="Calibri" w:eastAsia="Calibri" w:hAnsi="Calibri" w:cs="Calibri"/>
          <w:color w:val="292526"/>
          <w:sz w:val="22"/>
          <w:szCs w:val="22"/>
        </w:rPr>
        <w:t xml:space="preserve">, poiché puoi avere più di un'infezione contemporaneamente. </w:t>
      </w:r>
      <w:bookmarkStart w:id="0" w:name="bookmark=id.30j0zll" w:colFirst="0" w:colLast="0"/>
      <w:bookmarkEnd w:id="0"/>
    </w:p>
    <w:p w14:paraId="781F17A7" w14:textId="77777777" w:rsidR="00EB5B7E" w:rsidRDefault="0060709E">
      <w:pPr>
        <w:shd w:val="clear" w:color="auto" w:fill="FFFFFF"/>
        <w:spacing w:before="180"/>
        <w:rPr>
          <w:rFonts w:ascii="Calibri" w:eastAsia="Calibri" w:hAnsi="Calibri" w:cs="Calibri"/>
          <w:b/>
          <w:color w:val="000080"/>
          <w:sz w:val="22"/>
          <w:szCs w:val="22"/>
        </w:rPr>
      </w:pPr>
      <w:r>
        <w:rPr>
          <w:rFonts w:ascii="Calibri" w:eastAsia="Calibri" w:hAnsi="Calibri" w:cs="Calibri"/>
          <w:b/>
          <w:color w:val="000080"/>
          <w:sz w:val="22"/>
          <w:szCs w:val="22"/>
        </w:rPr>
        <w:t>Qual è il trattamento per la sifilide?</w:t>
      </w:r>
    </w:p>
    <w:p w14:paraId="5BDB647E" w14:textId="783076B0" w:rsidR="00EB5B7E" w:rsidRDefault="0060709E">
      <w:pPr>
        <w:numPr>
          <w:ilvl w:val="0"/>
          <w:numId w:val="1"/>
        </w:numPr>
        <w:rPr>
          <w:rFonts w:ascii="Calibri" w:eastAsia="Calibri" w:hAnsi="Calibri" w:cs="Calibri"/>
          <w:color w:val="292526"/>
          <w:sz w:val="22"/>
          <w:szCs w:val="22"/>
        </w:rPr>
      </w:pPr>
      <w:r>
        <w:rPr>
          <w:rFonts w:ascii="Calibri" w:eastAsia="Calibri" w:hAnsi="Calibri" w:cs="Calibri"/>
          <w:color w:val="292526"/>
          <w:sz w:val="22"/>
          <w:szCs w:val="22"/>
        </w:rPr>
        <w:t xml:space="preserve">È importante ricevere il trattamento per la sifilide il più rapidamente possibile, poiché l'infezione può causare complicanze </w:t>
      </w:r>
      <w:r>
        <w:rPr>
          <w:rFonts w:ascii="Calibri" w:eastAsia="Calibri" w:hAnsi="Calibri" w:cs="Calibri"/>
          <w:color w:val="292526"/>
          <w:sz w:val="22"/>
          <w:szCs w:val="22"/>
        </w:rPr>
        <w:t>e gravi problemi di salute se non trattata.</w:t>
      </w:r>
    </w:p>
    <w:p w14:paraId="0AAB1550" w14:textId="77777777" w:rsidR="00EB5B7E" w:rsidRDefault="0060709E">
      <w:pPr>
        <w:numPr>
          <w:ilvl w:val="0"/>
          <w:numId w:val="1"/>
        </w:numPr>
        <w:rPr>
          <w:rFonts w:ascii="Calibri" w:eastAsia="Calibri" w:hAnsi="Calibri" w:cs="Calibri"/>
          <w:color w:val="292526"/>
          <w:sz w:val="22"/>
          <w:szCs w:val="22"/>
        </w:rPr>
      </w:pPr>
      <w:r>
        <w:rPr>
          <w:rFonts w:ascii="Calibri" w:eastAsia="Calibri" w:hAnsi="Calibri" w:cs="Calibri"/>
          <w:color w:val="292526"/>
          <w:sz w:val="22"/>
          <w:szCs w:val="22"/>
        </w:rPr>
        <w:t>La sifilide viene trattata con un ciclo di antibiotici, solitamente iniezioni di penicillina.</w:t>
      </w:r>
    </w:p>
    <w:p w14:paraId="605D41E0" w14:textId="77777777" w:rsidR="00EB5B7E" w:rsidRDefault="00EB5B7E">
      <w:pPr>
        <w:shd w:val="clear" w:color="auto" w:fill="FFFFFF"/>
        <w:rPr>
          <w:rFonts w:ascii="Calibri" w:eastAsia="Calibri" w:hAnsi="Calibri" w:cs="Calibri"/>
          <w:b/>
          <w:color w:val="000080"/>
          <w:sz w:val="22"/>
          <w:szCs w:val="22"/>
        </w:rPr>
      </w:pPr>
    </w:p>
    <w:p w14:paraId="74B527D5" w14:textId="77777777" w:rsidR="00EB5B7E" w:rsidRDefault="0060709E">
      <w:pPr>
        <w:shd w:val="clear" w:color="auto" w:fill="FFFFFF"/>
        <w:rPr>
          <w:rFonts w:ascii="Calibri" w:eastAsia="Calibri" w:hAnsi="Calibri" w:cs="Calibri"/>
          <w:color w:val="404040"/>
          <w:sz w:val="22"/>
          <w:szCs w:val="22"/>
        </w:rPr>
      </w:pPr>
      <w:r>
        <w:rPr>
          <w:rFonts w:ascii="Calibri" w:eastAsia="Calibri" w:hAnsi="Calibri" w:cs="Calibri"/>
          <w:b/>
          <w:color w:val="000080"/>
          <w:sz w:val="22"/>
          <w:szCs w:val="22"/>
        </w:rPr>
        <w:t>Posso avere rapporti sessuali se ho la sifilide?</w:t>
      </w:r>
    </w:p>
    <w:p w14:paraId="64C60113" w14:textId="50A187BA" w:rsidR="00EB5B7E" w:rsidRDefault="0060709E">
      <w:pPr>
        <w:numPr>
          <w:ilvl w:val="0"/>
          <w:numId w:val="2"/>
        </w:numPr>
        <w:rPr>
          <w:rFonts w:ascii="Calibri" w:eastAsia="Calibri" w:hAnsi="Calibri" w:cs="Calibri"/>
          <w:color w:val="292526"/>
          <w:sz w:val="22"/>
          <w:szCs w:val="22"/>
        </w:rPr>
      </w:pPr>
      <w:r>
        <w:rPr>
          <w:rFonts w:ascii="Calibri" w:eastAsia="Calibri" w:hAnsi="Calibri" w:cs="Calibri"/>
          <w:color w:val="292526"/>
          <w:sz w:val="22"/>
          <w:szCs w:val="22"/>
        </w:rPr>
        <w:t xml:space="preserve">Dovresti evitare i rapporti sessuali </w:t>
      </w:r>
      <w:r>
        <w:rPr>
          <w:rFonts w:ascii="Calibri" w:eastAsia="Calibri" w:hAnsi="Calibri" w:cs="Calibri"/>
          <w:color w:val="292526"/>
          <w:sz w:val="22"/>
          <w:szCs w:val="22"/>
        </w:rPr>
        <w:t>finché tu e il tuo partner non avrete terminato il trattamento e i sintomi non saranno scomparsi.</w:t>
      </w:r>
    </w:p>
    <w:p w14:paraId="1B2428EB" w14:textId="77777777" w:rsidR="00EB5B7E" w:rsidRDefault="0060709E">
      <w:pPr>
        <w:shd w:val="clear" w:color="auto" w:fill="FFFFFF"/>
        <w:spacing w:before="180"/>
        <w:rPr>
          <w:rFonts w:ascii="Calibri" w:eastAsia="Calibri" w:hAnsi="Calibri" w:cs="Calibri"/>
          <w:b/>
          <w:color w:val="000080"/>
          <w:sz w:val="22"/>
          <w:szCs w:val="22"/>
        </w:rPr>
      </w:pPr>
      <w:r>
        <w:rPr>
          <w:rFonts w:ascii="Calibri" w:eastAsia="Calibri" w:hAnsi="Calibri" w:cs="Calibri"/>
          <w:b/>
          <w:color w:val="000080"/>
          <w:sz w:val="22"/>
          <w:szCs w:val="22"/>
        </w:rPr>
        <w:t>Quali sono le possibili complicanze della sifilide?</w:t>
      </w:r>
    </w:p>
    <w:p w14:paraId="5542923E" w14:textId="77777777" w:rsidR="00EB5B7E" w:rsidRDefault="0060709E">
      <w:pPr>
        <w:numPr>
          <w:ilvl w:val="0"/>
          <w:numId w:val="1"/>
        </w:numPr>
        <w:rPr>
          <w:rFonts w:ascii="Calibri" w:eastAsia="Calibri" w:hAnsi="Calibri" w:cs="Calibri"/>
          <w:color w:val="292526"/>
          <w:sz w:val="22"/>
          <w:szCs w:val="22"/>
        </w:rPr>
      </w:pPr>
      <w:r>
        <w:rPr>
          <w:rFonts w:ascii="Calibri" w:eastAsia="Calibri" w:hAnsi="Calibri" w:cs="Calibri"/>
          <w:color w:val="292526"/>
          <w:sz w:val="22"/>
          <w:szCs w:val="22"/>
        </w:rPr>
        <w:t>È improbabile che la sifilide porti a problemi a lungo termine se viene trattata rapidamente. Tuttavia, senza trattamento, la sifilide può diffondersi ad altri organi e causare seri problemi.</w:t>
      </w:r>
    </w:p>
    <w:p w14:paraId="75F12A50" w14:textId="77777777" w:rsidR="00EB5B7E" w:rsidRDefault="0060709E">
      <w:pPr>
        <w:numPr>
          <w:ilvl w:val="0"/>
          <w:numId w:val="1"/>
        </w:numPr>
        <w:rPr>
          <w:rFonts w:ascii="Calibri" w:eastAsia="Calibri" w:hAnsi="Calibri" w:cs="Calibri"/>
          <w:color w:val="292526"/>
          <w:sz w:val="22"/>
          <w:szCs w:val="22"/>
        </w:rPr>
      </w:pPr>
      <w:r>
        <w:rPr>
          <w:rFonts w:ascii="Calibri" w:eastAsia="Calibri" w:hAnsi="Calibri" w:cs="Calibri"/>
          <w:color w:val="292526"/>
          <w:sz w:val="22"/>
          <w:szCs w:val="22"/>
        </w:rPr>
        <w:t>In 1 caso su 10, se la sifilide non viene trattata, può diffondersi attraverso il flusso sanguigno causando infezioni in altre parti del corpo, come ossa, cuore e cervello. Questo potrebbe non manifestarsi per diversi anni.</w:t>
      </w:r>
    </w:p>
    <w:p w14:paraId="3FF13E71" w14:textId="77777777" w:rsidR="00EB5B7E" w:rsidRDefault="0060709E">
      <w:pPr>
        <w:numPr>
          <w:ilvl w:val="0"/>
          <w:numId w:val="1"/>
        </w:numPr>
        <w:rPr>
          <w:rFonts w:ascii="Calibri" w:eastAsia="Calibri" w:hAnsi="Calibri" w:cs="Calibri"/>
          <w:color w:val="292526"/>
          <w:sz w:val="22"/>
          <w:szCs w:val="22"/>
        </w:rPr>
      </w:pPr>
      <w:r>
        <w:rPr>
          <w:rFonts w:ascii="Calibri" w:eastAsia="Calibri" w:hAnsi="Calibri" w:cs="Calibri"/>
          <w:color w:val="292526"/>
          <w:sz w:val="22"/>
          <w:szCs w:val="22"/>
        </w:rPr>
        <w:t>Una volta che hai ricevuto un trattamento per la sifilide, alcuni dei tuoi esami del sangue saranno sempre positivi. Ciò non significa che hai bisogno di ulteriori cure, ma devi ricordare che sei stato trattato per la sifilide (e conservare una copia dei risultati degli esami del sangue) in modo da poterlo dire ai medici in futuro se te lo chiedono.</w:t>
      </w:r>
    </w:p>
    <w:p w14:paraId="24F546CD" w14:textId="77777777" w:rsidR="00EB5B7E" w:rsidRDefault="0060709E">
      <w:pPr>
        <w:shd w:val="clear" w:color="auto" w:fill="FFFFFF"/>
        <w:spacing w:before="180"/>
        <w:rPr>
          <w:rFonts w:ascii="Calibri" w:eastAsia="Calibri" w:hAnsi="Calibri" w:cs="Calibri"/>
          <w:b/>
          <w:color w:val="000080"/>
          <w:sz w:val="22"/>
          <w:szCs w:val="22"/>
        </w:rPr>
      </w:pPr>
      <w:r>
        <w:rPr>
          <w:rFonts w:ascii="Calibri" w:eastAsia="Calibri" w:hAnsi="Calibri" w:cs="Calibri"/>
          <w:b/>
          <w:color w:val="000080"/>
          <w:sz w:val="22"/>
          <w:szCs w:val="22"/>
        </w:rPr>
        <w:t>Sifilide e gravidanza</w:t>
      </w:r>
    </w:p>
    <w:p w14:paraId="70A9E077" w14:textId="6D7CA14A" w:rsidR="00EB5B7E" w:rsidRDefault="0060709E">
      <w:pPr>
        <w:rPr>
          <w:rFonts w:ascii="Calibri" w:eastAsia="Calibri" w:hAnsi="Calibri" w:cs="Calibri"/>
          <w:sz w:val="22"/>
          <w:szCs w:val="22"/>
        </w:rPr>
      </w:pPr>
      <w:r>
        <w:rPr>
          <w:rFonts w:ascii="Calibri" w:eastAsia="Calibri" w:hAnsi="Calibri" w:cs="Calibri"/>
          <w:color w:val="292526"/>
          <w:sz w:val="22"/>
          <w:szCs w:val="22"/>
        </w:rPr>
        <w:t>Durante la gravidanza l</w:t>
      </w:r>
      <w:r>
        <w:rPr>
          <w:rFonts w:ascii="Calibri" w:eastAsia="Calibri" w:hAnsi="Calibri" w:cs="Calibri"/>
          <w:color w:val="292526"/>
          <w:sz w:val="22"/>
          <w:szCs w:val="22"/>
        </w:rPr>
        <w:t xml:space="preserve">a sifilide può essere trasmessa </w:t>
      </w:r>
      <w:r>
        <w:rPr>
          <w:rFonts w:ascii="Calibri" w:eastAsia="Calibri" w:hAnsi="Calibri" w:cs="Calibri"/>
          <w:color w:val="292526"/>
          <w:sz w:val="22"/>
          <w:szCs w:val="22"/>
        </w:rPr>
        <w:t xml:space="preserve">al </w:t>
      </w:r>
      <w:r>
        <w:rPr>
          <w:rFonts w:ascii="Calibri" w:eastAsia="Calibri" w:hAnsi="Calibri" w:cs="Calibri"/>
          <w:color w:val="292526"/>
          <w:sz w:val="22"/>
          <w:szCs w:val="22"/>
        </w:rPr>
        <w:t>bambino</w:t>
      </w:r>
      <w:r>
        <w:rPr>
          <w:rFonts w:ascii="Calibri" w:eastAsia="Calibri" w:hAnsi="Calibri" w:cs="Calibri"/>
          <w:color w:val="292526"/>
          <w:sz w:val="22"/>
          <w:szCs w:val="22"/>
        </w:rPr>
        <w:t>. Ciò può portare ad un aborto spontaneo, a un parto prematuro o a malattie gravi nel bambino (sifilide congenita)</w:t>
      </w:r>
      <w:r>
        <w:rPr>
          <w:rFonts w:ascii="Calibri" w:eastAsia="Calibri" w:hAnsi="Calibri" w:cs="Calibri"/>
          <w:color w:val="292526"/>
          <w:sz w:val="22"/>
          <w:szCs w:val="22"/>
        </w:rPr>
        <w:t xml:space="preserve">. </w:t>
      </w:r>
      <w:r>
        <w:rPr>
          <w:rFonts w:ascii="Calibri" w:eastAsia="Calibri" w:hAnsi="Calibri" w:cs="Calibri"/>
          <w:sz w:val="22"/>
          <w:szCs w:val="22"/>
        </w:rPr>
        <w:t>Se ti viene diagnosticata la sifilide, il trattamento può essere somministrato in sicurezza durante la gravidanza.</w:t>
      </w:r>
    </w:p>
    <w:p w14:paraId="401525B3" w14:textId="77777777" w:rsidR="00EB5B7E" w:rsidRDefault="0060709E">
      <w:pPr>
        <w:shd w:val="clear" w:color="auto" w:fill="FFFFFF"/>
        <w:spacing w:before="180"/>
        <w:rPr>
          <w:rFonts w:ascii="Calibri" w:eastAsia="Calibri" w:hAnsi="Calibri" w:cs="Calibri"/>
          <w:b/>
          <w:color w:val="000080"/>
          <w:sz w:val="22"/>
          <w:szCs w:val="22"/>
        </w:rPr>
      </w:pPr>
      <w:r>
        <w:rPr>
          <w:rFonts w:ascii="Calibri" w:eastAsia="Calibri" w:hAnsi="Calibri" w:cs="Calibri"/>
          <w:b/>
          <w:color w:val="000080"/>
          <w:sz w:val="22"/>
          <w:szCs w:val="22"/>
        </w:rPr>
        <w:t>Devo dirlo al mio partner?</w:t>
      </w:r>
    </w:p>
    <w:p w14:paraId="0654103C" w14:textId="1621C3A3" w:rsidR="00EB5B7E" w:rsidRDefault="0060709E">
      <w:pPr>
        <w:numPr>
          <w:ilvl w:val="0"/>
          <w:numId w:val="1"/>
        </w:numPr>
        <w:rPr>
          <w:rFonts w:ascii="Calibri" w:eastAsia="Calibri" w:hAnsi="Calibri" w:cs="Calibri"/>
          <w:color w:val="292526"/>
          <w:sz w:val="22"/>
          <w:szCs w:val="22"/>
        </w:rPr>
      </w:pPr>
      <w:r>
        <w:rPr>
          <w:rFonts w:ascii="Calibri" w:eastAsia="Calibri" w:hAnsi="Calibri" w:cs="Calibri"/>
          <w:color w:val="292526"/>
          <w:sz w:val="22"/>
          <w:szCs w:val="22"/>
        </w:rPr>
        <w:t xml:space="preserve">Se hai la sifilide primaria, è importante che il tuo attuale partner sessuale e qualsiasi altro </w:t>
      </w:r>
      <w:r>
        <w:rPr>
          <w:rFonts w:ascii="Calibri" w:eastAsia="Calibri" w:hAnsi="Calibri" w:cs="Calibri"/>
          <w:color w:val="292526"/>
          <w:sz w:val="22"/>
          <w:szCs w:val="22"/>
        </w:rPr>
        <w:t xml:space="preserve">partner sessuale che hai avuto negli ultimi tre </w:t>
      </w:r>
      <w:r>
        <w:rPr>
          <w:rFonts w:ascii="Calibri" w:eastAsia="Calibri" w:hAnsi="Calibri" w:cs="Calibri"/>
          <w:color w:val="292526"/>
          <w:sz w:val="22"/>
          <w:szCs w:val="22"/>
        </w:rPr>
        <w:t>mesi vengano testati ed eventualmente trattati</w:t>
      </w:r>
      <w:r>
        <w:rPr>
          <w:rFonts w:ascii="Calibri" w:eastAsia="Calibri" w:hAnsi="Calibri" w:cs="Calibri"/>
          <w:color w:val="292526"/>
          <w:sz w:val="22"/>
          <w:szCs w:val="22"/>
        </w:rPr>
        <w:t xml:space="preserve">. Se hai la sifilide secondaria è importante contattare i partner negli ultimi </w:t>
      </w:r>
      <w:proofErr w:type="gramStart"/>
      <w:r>
        <w:rPr>
          <w:rFonts w:ascii="Calibri" w:eastAsia="Calibri" w:hAnsi="Calibri" w:cs="Calibri"/>
          <w:color w:val="292526"/>
          <w:sz w:val="22"/>
          <w:szCs w:val="22"/>
        </w:rPr>
        <w:t>2</w:t>
      </w:r>
      <w:proofErr w:type="gramEnd"/>
      <w:r>
        <w:rPr>
          <w:rFonts w:ascii="Calibri" w:eastAsia="Calibri" w:hAnsi="Calibri" w:cs="Calibri"/>
          <w:color w:val="292526"/>
          <w:sz w:val="22"/>
          <w:szCs w:val="22"/>
        </w:rPr>
        <w:t xml:space="preserve"> anni.</w:t>
      </w:r>
    </w:p>
    <w:p w14:paraId="61FF76DB" w14:textId="0125C46F" w:rsidR="00EB5B7E" w:rsidRDefault="0060709E">
      <w:pPr>
        <w:numPr>
          <w:ilvl w:val="0"/>
          <w:numId w:val="1"/>
        </w:numPr>
        <w:rPr>
          <w:rFonts w:ascii="Calibri" w:eastAsia="Calibri" w:hAnsi="Calibri" w:cs="Calibri"/>
          <w:color w:val="292526"/>
          <w:sz w:val="22"/>
          <w:szCs w:val="22"/>
        </w:rPr>
      </w:pPr>
      <w:r>
        <w:rPr>
          <w:rFonts w:ascii="Calibri" w:eastAsia="Calibri" w:hAnsi="Calibri" w:cs="Calibri"/>
          <w:color w:val="292526"/>
          <w:sz w:val="22"/>
          <w:szCs w:val="22"/>
        </w:rPr>
        <w:t>Questo per impedirti di contrarre nuovamente l'infezione e anche per evitare che i tuoi partner sviluppino complicanze.</w:t>
      </w:r>
    </w:p>
    <w:p w14:paraId="207F9E14" w14:textId="77777777" w:rsidR="00EB5B7E" w:rsidRDefault="0060709E">
      <w:pPr>
        <w:shd w:val="clear" w:color="auto" w:fill="FFFFFF"/>
        <w:spacing w:before="180"/>
        <w:rPr>
          <w:rFonts w:ascii="Calibri" w:eastAsia="Calibri" w:hAnsi="Calibri" w:cs="Calibri"/>
          <w:b/>
          <w:color w:val="000080"/>
          <w:sz w:val="22"/>
          <w:szCs w:val="22"/>
        </w:rPr>
      </w:pPr>
      <w:r>
        <w:rPr>
          <w:rFonts w:ascii="Calibri" w:eastAsia="Calibri" w:hAnsi="Calibri" w:cs="Calibri"/>
          <w:b/>
          <w:color w:val="000080"/>
          <w:sz w:val="22"/>
          <w:szCs w:val="22"/>
        </w:rPr>
        <w:t>Ulteriori aiuti e informazioni</w:t>
      </w:r>
    </w:p>
    <w:p w14:paraId="5AE03C08" w14:textId="59F78D9E" w:rsidR="00EB5B7E" w:rsidRDefault="0060709E">
      <w:pPr>
        <w:numPr>
          <w:ilvl w:val="0"/>
          <w:numId w:val="1"/>
        </w:numPr>
        <w:rPr>
          <w:rFonts w:ascii="Calibri" w:eastAsia="Calibri" w:hAnsi="Calibri" w:cs="Calibri"/>
          <w:color w:val="404040"/>
          <w:sz w:val="22"/>
          <w:szCs w:val="22"/>
        </w:rPr>
      </w:pPr>
      <w:r>
        <w:rPr>
          <w:rFonts w:ascii="Calibri" w:eastAsia="Calibri" w:hAnsi="Calibri" w:cs="Calibri"/>
          <w:color w:val="292526"/>
          <w:sz w:val="22"/>
          <w:szCs w:val="22"/>
        </w:rPr>
        <w:t>Se sospetti di avere la sifilide o qualsiasi altra IST, consulta un centro di infezioni sessualmente trasmesse e/o un reparto</w:t>
      </w:r>
      <w:r>
        <w:rPr>
          <w:rFonts w:ascii="Calibri" w:eastAsia="Calibri" w:hAnsi="Calibri" w:cs="Calibri"/>
          <w:color w:val="292526"/>
          <w:sz w:val="22"/>
          <w:szCs w:val="22"/>
        </w:rPr>
        <w:t xml:space="preserve"> di venereologia/dermatologia.</w:t>
      </w:r>
    </w:p>
    <w:sectPr w:rsidR="00EB5B7E">
      <w:headerReference w:type="default" r:id="rId8"/>
      <w:footerReference w:type="default" r:id="rId9"/>
      <w:pgSz w:w="11906" w:h="16838"/>
      <w:pgMar w:top="720" w:right="720" w:bottom="720" w:left="720" w:header="709" w:footer="62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19D897" w14:textId="77777777" w:rsidR="00A71B79" w:rsidRDefault="00A71B79">
      <w:r>
        <w:separator/>
      </w:r>
    </w:p>
  </w:endnote>
  <w:endnote w:type="continuationSeparator" w:id="0">
    <w:p w14:paraId="02F36408" w14:textId="77777777" w:rsidR="00A71B79" w:rsidRDefault="00A71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D031C979-F169-4D19-8368-6066B1B54DD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3F364722-0651-4CE6-A845-6F0AD27B58F1}"/>
  </w:font>
  <w:font w:name="Consolas">
    <w:panose1 w:val="020B0609020204030204"/>
    <w:charset w:val="00"/>
    <w:family w:val="modern"/>
    <w:pitch w:val="fixed"/>
    <w:sig w:usb0="E00006FF" w:usb1="0000FCFF" w:usb2="00000001" w:usb3="00000000" w:csb0="0000019F" w:csb1="00000000"/>
    <w:embedRegular r:id="rId3" w:fontKey="{9A066507-38FD-4E90-B0A6-109C6B2ADC2E}"/>
  </w:font>
  <w:font w:name="Georgia">
    <w:panose1 w:val="02040502050405020303"/>
    <w:charset w:val="00"/>
    <w:family w:val="roman"/>
    <w:pitch w:val="variable"/>
    <w:sig w:usb0="00000287" w:usb1="00000000" w:usb2="00000000" w:usb3="00000000" w:csb0="0000009F" w:csb1="00000000"/>
    <w:embedRegular r:id="rId4" w:fontKey="{68684AF0-735E-4B3B-AAD5-DE9650D98823}"/>
    <w:embedItalic r:id="rId5" w:fontKey="{F5D62138-9EB4-4825-B265-8715850C3926}"/>
  </w:font>
  <w:font w:name="Calibri">
    <w:panose1 w:val="020F0502020204030204"/>
    <w:charset w:val="00"/>
    <w:family w:val="swiss"/>
    <w:pitch w:val="variable"/>
    <w:sig w:usb0="E4002EFF" w:usb1="C000247B" w:usb2="00000009" w:usb3="00000000" w:csb0="000001FF" w:csb1="00000000"/>
    <w:embedRegular r:id="rId6" w:fontKey="{652A64BB-6E33-47F0-81B3-37A980245A23}"/>
    <w:embedBold r:id="rId7" w:fontKey="{F8FEB4DF-7EF5-4F90-8A79-A1759236784D}"/>
    <w:embedItalic r:id="rId8" w:fontKey="{DB094780-8E61-4AC6-90AC-2543B2E356E1}"/>
  </w:font>
  <w:font w:name="Trebuchet MS">
    <w:panose1 w:val="020B0603020202020204"/>
    <w:charset w:val="00"/>
    <w:family w:val="swiss"/>
    <w:pitch w:val="variable"/>
    <w:sig w:usb0="00000687" w:usb1="00000000" w:usb2="00000000" w:usb3="00000000" w:csb0="0000009F" w:csb1="00000000"/>
    <w:embedRegular r:id="rId9" w:fontKey="{3DB2D85C-A708-4608-98A0-9662B15FAD25}"/>
    <w:embedBold r:id="rId10" w:fontKey="{53F803FF-5D80-47E7-B863-41FBDD699463}"/>
  </w:font>
  <w:font w:name="Open Sans">
    <w:panose1 w:val="020B0606030504020204"/>
    <w:charset w:val="00"/>
    <w:family w:val="swiss"/>
    <w:pitch w:val="variable"/>
    <w:sig w:usb0="E00002EF" w:usb1="4000205B" w:usb2="00000028" w:usb3="00000000" w:csb0="0000019F" w:csb1="00000000"/>
    <w:embedRegular r:id="rId11" w:fontKey="{7A66FC54-4231-438B-9B3E-4829DEAC8405}"/>
  </w:font>
  <w:font w:name="Aptos Display">
    <w:charset w:val="00"/>
    <w:family w:val="swiss"/>
    <w:pitch w:val="variable"/>
    <w:sig w:usb0="20000287" w:usb1="00000003" w:usb2="00000000" w:usb3="00000000" w:csb0="0000019F" w:csb1="00000000"/>
    <w:embedRegular r:id="rId12" w:fontKey="{F9E41FD5-12EC-4F6D-9FC4-CD0E4E0D49F2}"/>
  </w:font>
  <w:font w:name="Aptos">
    <w:charset w:val="00"/>
    <w:family w:val="swiss"/>
    <w:pitch w:val="variable"/>
    <w:sig w:usb0="20000287" w:usb1="00000003" w:usb2="00000000" w:usb3="00000000" w:csb0="0000019F" w:csb1="00000000"/>
    <w:embedRegular r:id="rId13" w:fontKey="{E45162BE-9361-43D7-8683-B13522D015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8C876D" w14:textId="77777777" w:rsidR="00EB5B7E" w:rsidRDefault="0060709E">
    <w:pPr>
      <w:jc w:val="center"/>
      <w:rPr>
        <w:rFonts w:ascii="Open Sans" w:eastAsia="Open Sans" w:hAnsi="Open Sans" w:cs="Open Sans"/>
        <w:color w:val="292526"/>
      </w:rPr>
    </w:pPr>
    <w:r>
      <w:rPr>
        <w:rFonts w:ascii="Tahoma" w:eastAsia="Tahoma" w:hAnsi="Tahoma" w:cs="Tahoma"/>
        <w:sz w:val="19"/>
        <w:szCs w:val="19"/>
      </w:rPr>
      <w:t xml:space="preserve">Copyright © IUSTI 2024 </w:t>
    </w:r>
    <w:r>
      <w:tab/>
    </w:r>
    <w:r>
      <w:tab/>
    </w:r>
    <w:r>
      <w:rPr>
        <w:rFonts w:ascii="Tahoma" w:eastAsia="Tahoma" w:hAnsi="Tahoma" w:cs="Tahoma"/>
        <w:sz w:val="19"/>
        <w:szCs w:val="19"/>
      </w:rPr>
      <w:t xml:space="preserve">Data di pubblicazione: 2024 </w:t>
    </w:r>
    <w:r>
      <w:tab/>
    </w:r>
    <w:r>
      <w:tab/>
      <w:t xml:space="preserve">Sito web: </w:t>
    </w:r>
    <w:hyperlink r:id="rId1">
      <w:r>
        <w:rPr>
          <w:color w:val="0000FF"/>
          <w:u w:val="single"/>
        </w:rPr>
        <w:t>http://www.iusti.org/</w:t>
      </w:r>
    </w:hyperlink>
  </w:p>
  <w:p w14:paraId="29342A8E" w14:textId="77777777" w:rsidR="00EB5B7E" w:rsidRDefault="00122B54">
    <w:pPr>
      <w:jc w:val="center"/>
    </w:pPr>
    <w:bookmarkStart w:id="1" w:name="_heading=h.1fob9te" w:colFirst="0" w:colLast="0"/>
    <w:bookmarkEnd w:id="1"/>
    <w:r>
      <w:pict w14:anchorId="5048B9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i1025" type="#_x0000_t75" style="width:97pt;height:58pt;visibility:visible">
          <v:imagedata r:id="rId2" o:title=""/>
        </v:shape>
      </w:pict>
    </w:r>
    <w:r>
      <w:pict w14:anchorId="1110E688">
        <v:shape id="Picture 1" o:spid="_x0000_i1026" type="#_x0000_t75" alt="A black background with red text&#10;&#10;Description automatically generated" style="width:74.5pt;height:27.5pt;visibility:visible">
          <v:imagedata r:id="rId3" o:title="A black background with red text&#10;&#10;Description automatically generated"/>
        </v:shape>
      </w:pict>
    </w:r>
    <w:r>
      <w:pict w14:anchorId="50689C70">
        <v:shape id="Picture 8" o:spid="_x0000_i1027" type="#_x0000_t75" alt="Image result for isidog logo" style="width:1in;height:28pt;visibility:visible">
          <v:imagedata r:id="rId4" o:title="Image result for isidog logo"/>
        </v:shape>
      </w:pict>
    </w:r>
    <w:r>
      <w:pict w14:anchorId="584654E5">
        <v:shape id="Picture 7" o:spid="_x0000_i1028" type="#_x0000_t75" style="width:29.5pt;height:29.5pt;visibility:visible">
          <v:imagedata r:id="rId5" o:title=""/>
        </v:shape>
      </w:pict>
    </w:r>
  </w:p>
  <w:p w14:paraId="515147C7" w14:textId="77777777" w:rsidR="00EB5B7E" w:rsidRDefault="00EB5B7E">
    <w:pPr>
      <w:jc w:val="center"/>
      <w:rPr>
        <w:rFonts w:ascii="Tahoma" w:eastAsia="Tahoma" w:hAnsi="Tahoma" w:cs="Tahoma"/>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E9329C" w14:textId="77777777" w:rsidR="00A71B79" w:rsidRDefault="00A71B79">
      <w:r>
        <w:separator/>
      </w:r>
    </w:p>
  </w:footnote>
  <w:footnote w:type="continuationSeparator" w:id="0">
    <w:p w14:paraId="55B35BA0" w14:textId="77777777" w:rsidR="00A71B79" w:rsidRDefault="00A71B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16E952" w14:textId="77777777" w:rsidR="00EB5B7E" w:rsidRDefault="0060709E">
    <w:pPr>
      <w:shd w:val="clear" w:color="auto" w:fill="FFFFFF"/>
      <w:spacing w:after="180"/>
      <w:rPr>
        <w:rFonts w:ascii="Trebuchet MS" w:eastAsia="Trebuchet MS" w:hAnsi="Trebuchet MS" w:cs="Trebuchet MS"/>
        <w:b/>
        <w:color w:val="FF0000"/>
        <w:sz w:val="30"/>
        <w:szCs w:val="30"/>
      </w:rPr>
    </w:pPr>
    <w:r>
      <w:rPr>
        <w:rFonts w:ascii="Trebuchet MS" w:eastAsia="Trebuchet MS" w:hAnsi="Trebuchet MS" w:cs="Trebuchet MS"/>
        <w:b/>
        <w:color w:val="000080"/>
        <w:sz w:val="30"/>
        <w:szCs w:val="30"/>
      </w:rPr>
      <w:t xml:space="preserve">Sifilide: </w:t>
    </w:r>
    <w:r>
      <w:rPr>
        <w:rFonts w:ascii="Trebuchet MS" w:eastAsia="Trebuchet MS" w:hAnsi="Trebuchet MS" w:cs="Trebuchet MS"/>
      </w:rPr>
      <w:t>opuscolo informativo per il paziente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A3564C"/>
    <w:multiLevelType w:val="multilevel"/>
    <w:tmpl w:val="D6AE5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20A2E1F"/>
    <w:multiLevelType w:val="multilevel"/>
    <w:tmpl w:val="3A4260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98465846">
    <w:abstractNumId w:val="1"/>
  </w:num>
  <w:num w:numId="2" w16cid:durableId="18860195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5B7E"/>
    <w:rsid w:val="000B21DB"/>
    <w:rsid w:val="00101D28"/>
    <w:rsid w:val="00116E30"/>
    <w:rsid w:val="00122B54"/>
    <w:rsid w:val="00233A03"/>
    <w:rsid w:val="00382D38"/>
    <w:rsid w:val="0060709E"/>
    <w:rsid w:val="008E481E"/>
    <w:rsid w:val="00980A73"/>
    <w:rsid w:val="00A10AFD"/>
    <w:rsid w:val="00A71B79"/>
    <w:rsid w:val="00AE4190"/>
    <w:rsid w:val="00EB5B7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0AD09D"/>
  <w15:docId w15:val="{E466356E-20D2-4765-843D-EEA6FF4E3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90A07"/>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styleId="Collegamentoipertestuale">
    <w:name w:val="Hyperlink"/>
    <w:rsid w:val="00E90A07"/>
    <w:rPr>
      <w:color w:val="0000FF"/>
      <w:u w:val="single"/>
    </w:rPr>
  </w:style>
  <w:style w:type="paragraph" w:styleId="Intestazione">
    <w:name w:val="header"/>
    <w:basedOn w:val="Normale"/>
    <w:rsid w:val="005D25AE"/>
    <w:pPr>
      <w:tabs>
        <w:tab w:val="center" w:pos="4153"/>
        <w:tab w:val="right" w:pos="8306"/>
      </w:tabs>
    </w:pPr>
  </w:style>
  <w:style w:type="paragraph" w:styleId="Pidipagina">
    <w:name w:val="footer"/>
    <w:basedOn w:val="Normale"/>
    <w:rsid w:val="005D25AE"/>
    <w:pPr>
      <w:tabs>
        <w:tab w:val="center" w:pos="4153"/>
        <w:tab w:val="right" w:pos="8306"/>
      </w:tabs>
    </w:pPr>
  </w:style>
  <w:style w:type="paragraph" w:styleId="Testofumetto">
    <w:name w:val="Balloon Text"/>
    <w:basedOn w:val="Normale"/>
    <w:semiHidden/>
    <w:rsid w:val="006347E5"/>
    <w:rPr>
      <w:rFonts w:ascii="Tahoma" w:hAnsi="Tahoma" w:cs="Tahoma"/>
      <w:sz w:val="16"/>
      <w:szCs w:val="16"/>
    </w:rPr>
  </w:style>
  <w:style w:type="character" w:customStyle="1" w:styleId="TestonormaleCarattere">
    <w:name w:val="Testo normale Carattere"/>
    <w:link w:val="Testonormale"/>
    <w:semiHidden/>
    <w:locked/>
    <w:rsid w:val="00E92C81"/>
    <w:rPr>
      <w:rFonts w:ascii="Consolas" w:hAnsi="Consolas"/>
      <w:sz w:val="21"/>
      <w:szCs w:val="21"/>
      <w:lang w:val="it" w:bidi="ar-SA"/>
    </w:rPr>
  </w:style>
  <w:style w:type="paragraph" w:styleId="Testonormale">
    <w:name w:val="Plain Text"/>
    <w:basedOn w:val="Normale"/>
    <w:link w:val="TestonormaleCarattere"/>
    <w:semiHidden/>
    <w:rsid w:val="00E92C81"/>
    <w:rPr>
      <w:rFonts w:ascii="Consolas" w:hAnsi="Consolas"/>
      <w:sz w:val="21"/>
      <w:szCs w:val="21"/>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jpeg"/><Relationship Id="rId1" Type="http://schemas.openxmlformats.org/officeDocument/2006/relationships/hyperlink" Target="http://www.iusti.org/" TargetMode="External"/><Relationship Id="rId5" Type="http://schemas.openxmlformats.org/officeDocument/2006/relationships/image" Target="media/image4.pn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7ERsCU3NdhypCm8HikzGtvDtcg==">CgMxLjAyCWlkLmdqZGd4czIKaWQuMzBqMHpsbDIJaC4xZm9iOXRlOAByITEyV1d6THZTdWVDN1N1VmEzRjNGaG9sZ1ZkYnNiYWhZcw==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831</Words>
  <Characters>4738</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dc:creator>
  <cp:lastModifiedBy>Serena Giacalone</cp:lastModifiedBy>
  <cp:revision>2</cp:revision>
  <dcterms:created xsi:type="dcterms:W3CDTF">2024-09-15T16:04:00Z</dcterms:created>
  <dcterms:modified xsi:type="dcterms:W3CDTF">2024-09-15T16:04:00Z</dcterms:modified>
</cp:coreProperties>
</file>